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5ED6" w14:textId="77777777" w:rsidR="008469BF" w:rsidRDefault="008469BF" w:rsidP="008469BF">
      <w:pPr>
        <w:ind w:left="0"/>
        <w:jc w:val="left"/>
        <w:rPr>
          <w:rFonts w:ascii="Calibri" w:hAnsi="Calibri" w:cs="Calibri"/>
          <w:b/>
        </w:rPr>
      </w:pPr>
    </w:p>
    <w:p w14:paraId="2CF32284" w14:textId="77777777" w:rsidR="008469BF" w:rsidRPr="008469BF" w:rsidRDefault="008469BF" w:rsidP="008469BF">
      <w:pPr>
        <w:ind w:left="0"/>
        <w:jc w:val="left"/>
        <w:rPr>
          <w:rFonts w:ascii="Calibri" w:hAnsi="Calibri" w:cs="Calibri"/>
          <w:b/>
        </w:rPr>
      </w:pPr>
      <w:r w:rsidRPr="008469BF">
        <w:rPr>
          <w:rFonts w:ascii="Calibri" w:hAnsi="Calibri" w:cs="Calibri"/>
          <w:b/>
        </w:rPr>
        <w:t xml:space="preserve">DZIAŁ II. </w:t>
      </w:r>
      <w:r w:rsidRPr="008469BF">
        <w:rPr>
          <w:rFonts w:ascii="Calibri" w:hAnsi="Calibri" w:cs="Calibri"/>
          <w:b/>
        </w:rPr>
        <w:tab/>
      </w:r>
      <w:bookmarkStart w:id="0" w:name="IIdzia%C5%82"/>
      <w:r w:rsidRPr="008469BF">
        <w:rPr>
          <w:rFonts w:ascii="Calibri" w:hAnsi="Calibri" w:cs="Calibri"/>
          <w:b/>
        </w:rPr>
        <w:t>Opis przedmi</w:t>
      </w:r>
      <w:r>
        <w:rPr>
          <w:rFonts w:ascii="Calibri" w:hAnsi="Calibri" w:cs="Calibri"/>
          <w:b/>
        </w:rPr>
        <w:t xml:space="preserve">otu zamówienia/Umowa Generalna </w:t>
      </w:r>
      <w:r w:rsidRPr="008469BF">
        <w:rPr>
          <w:rFonts w:ascii="Calibri" w:hAnsi="Calibri" w:cs="Calibri"/>
          <w:b/>
        </w:rPr>
        <w:t>Ubezpieczenia</w:t>
      </w:r>
      <w:bookmarkEnd w:id="0"/>
    </w:p>
    <w:p w14:paraId="067FF5A7" w14:textId="77777777" w:rsidR="008469BF" w:rsidRDefault="008469BF" w:rsidP="002F7772">
      <w:pPr>
        <w:ind w:left="0"/>
        <w:jc w:val="left"/>
        <w:rPr>
          <w:rFonts w:ascii="Calibri" w:hAnsi="Calibri" w:cs="Calibri"/>
          <w:b/>
        </w:rPr>
      </w:pPr>
    </w:p>
    <w:p w14:paraId="75FFB705" w14:textId="77777777" w:rsidR="00E82900" w:rsidRPr="00330216" w:rsidRDefault="00E82900" w:rsidP="00C421A2">
      <w:pPr>
        <w:ind w:left="0"/>
        <w:jc w:val="center"/>
        <w:rPr>
          <w:rFonts w:ascii="Calibri" w:hAnsi="Calibri" w:cs="Calibri"/>
          <w:b/>
        </w:rPr>
      </w:pPr>
    </w:p>
    <w:p w14:paraId="6E1D3339" w14:textId="77777777" w:rsidR="008469BF" w:rsidRDefault="008469BF" w:rsidP="008469BF">
      <w:pPr>
        <w:pStyle w:val="Tekstpodstawowy"/>
        <w:tabs>
          <w:tab w:val="left" w:pos="851"/>
        </w:tabs>
        <w:ind w:left="851" w:hanging="851"/>
        <w:rPr>
          <w:rFonts w:ascii="Calibri" w:hAnsi="Calibri" w:cs="Calibri"/>
          <w:smallCaps/>
          <w:sz w:val="18"/>
        </w:rPr>
      </w:pPr>
      <w:r>
        <w:rPr>
          <w:rFonts w:ascii="Calibri" w:hAnsi="Calibri" w:cs="Calibri"/>
          <w:smallCaps/>
          <w:sz w:val="18"/>
        </w:rPr>
        <w:t xml:space="preserve">UWAGA:  </w:t>
      </w:r>
      <w:r>
        <w:rPr>
          <w:rFonts w:ascii="Calibri" w:hAnsi="Calibri" w:cs="Calibri"/>
          <w:smallCaps/>
          <w:sz w:val="18"/>
        </w:rPr>
        <w:tab/>
        <w:t>Zapisy niniejszego Działu Specyfikacji Istotnych Warunków Zamówienia po rozstrzygnięciu postępowania przetargowego stanowić będą załączniki do umów o wykonanie zamówienia publicznego jako Umowa Generalna Ubezpieczenia.</w:t>
      </w:r>
    </w:p>
    <w:p w14:paraId="71430E03" w14:textId="77777777" w:rsidR="008469BF" w:rsidRDefault="008469BF" w:rsidP="008469BF">
      <w:pPr>
        <w:pStyle w:val="Tekstpodstawowy"/>
        <w:ind w:left="851"/>
        <w:rPr>
          <w:rFonts w:ascii="Calibri" w:hAnsi="Calibri" w:cs="Calibri"/>
          <w:smallCaps/>
        </w:rPr>
      </w:pPr>
      <w:r>
        <w:rPr>
          <w:rFonts w:ascii="Calibri" w:hAnsi="Calibri" w:cs="Calibri"/>
          <w:smallCaps/>
          <w:sz w:val="18"/>
        </w:rPr>
        <w:t>Dla każdego z zadań zostanie przygotowana Umowa Generalna Ubezpieczenia zawierająca wyłącznie postanowienia właściwe dla danego Zadania.</w:t>
      </w:r>
    </w:p>
    <w:p w14:paraId="347D701E" w14:textId="77777777" w:rsidR="008469BF" w:rsidRDefault="008469BF" w:rsidP="00C86383">
      <w:pPr>
        <w:tabs>
          <w:tab w:val="left" w:pos="1985"/>
        </w:tabs>
        <w:ind w:left="0"/>
        <w:rPr>
          <w:rFonts w:ascii="Calibri" w:hAnsi="Calibri" w:cs="Calibri"/>
          <w:b/>
        </w:rPr>
      </w:pPr>
    </w:p>
    <w:p w14:paraId="4B42FF72" w14:textId="77777777" w:rsidR="00393AD4" w:rsidRPr="0061629F" w:rsidRDefault="00E82900" w:rsidP="00C86383">
      <w:pPr>
        <w:tabs>
          <w:tab w:val="left" w:pos="1985"/>
        </w:tabs>
        <w:ind w:left="0"/>
        <w:rPr>
          <w:rFonts w:ascii="Calibri" w:hAnsi="Calibri" w:cs="Calibri"/>
          <w:b/>
          <w:smallCaps/>
        </w:rPr>
      </w:pPr>
      <w:r w:rsidRPr="0061629F">
        <w:rPr>
          <w:rFonts w:ascii="Calibri" w:hAnsi="Calibri" w:cs="Calibri"/>
          <w:b/>
        </w:rPr>
        <w:t>Rozdz</w:t>
      </w:r>
      <w:r w:rsidR="00C86383" w:rsidRPr="0061629F">
        <w:rPr>
          <w:rFonts w:ascii="Calibri" w:hAnsi="Calibri" w:cs="Calibri"/>
          <w:b/>
        </w:rPr>
        <w:t xml:space="preserve">iał 1. </w:t>
      </w:r>
      <w:r w:rsidR="00696000" w:rsidRPr="0061629F">
        <w:rPr>
          <w:rFonts w:ascii="Calibri" w:hAnsi="Calibri" w:cs="Calibri"/>
          <w:b/>
          <w:smallCaps/>
        </w:rPr>
        <w:t>Umowa Generalna Ubezpieczenia</w:t>
      </w:r>
      <w:r w:rsidR="00C86383" w:rsidRPr="0061629F">
        <w:rPr>
          <w:rFonts w:ascii="Calibri" w:hAnsi="Calibri" w:cs="Calibri"/>
          <w:b/>
          <w:smallCaps/>
        </w:rPr>
        <w:t xml:space="preserve"> </w:t>
      </w:r>
      <w:r w:rsidR="00AE6E47" w:rsidRPr="0061629F">
        <w:rPr>
          <w:rFonts w:ascii="Calibri" w:hAnsi="Calibri" w:cs="Calibri"/>
          <w:b/>
          <w:smallCaps/>
        </w:rPr>
        <w:t>Mienia i O</w:t>
      </w:r>
      <w:r w:rsidR="00A92D1C">
        <w:rPr>
          <w:rFonts w:ascii="Calibri" w:hAnsi="Calibri" w:cs="Calibri"/>
          <w:b/>
          <w:smallCaps/>
        </w:rPr>
        <w:t>dpowiedzialności Cywilnej Powiatu Zgierskiego</w:t>
      </w:r>
      <w:r w:rsidR="00AE6E47" w:rsidRPr="0061629F">
        <w:rPr>
          <w:rFonts w:ascii="Calibri" w:hAnsi="Calibri" w:cs="Calibri"/>
          <w:b/>
          <w:smallCaps/>
        </w:rPr>
        <w:t xml:space="preserve"> - </w:t>
      </w:r>
      <w:r w:rsidR="00393AD4" w:rsidRPr="0061629F">
        <w:rPr>
          <w:rFonts w:ascii="Calibri" w:hAnsi="Calibri" w:cs="Calibri"/>
          <w:b/>
          <w:smallCaps/>
        </w:rPr>
        <w:t xml:space="preserve"> </w:t>
      </w:r>
      <w:r w:rsidR="009C5DDF">
        <w:rPr>
          <w:rFonts w:ascii="Calibri" w:hAnsi="Calibri" w:cs="Calibri"/>
          <w:b/>
          <w:smallCaps/>
        </w:rPr>
        <w:t>Część</w:t>
      </w:r>
      <w:r w:rsidR="00393AD4" w:rsidRPr="0061629F">
        <w:rPr>
          <w:rFonts w:ascii="Calibri" w:hAnsi="Calibri" w:cs="Calibri"/>
          <w:b/>
          <w:smallCaps/>
        </w:rPr>
        <w:t xml:space="preserve"> 1</w:t>
      </w:r>
    </w:p>
    <w:p w14:paraId="644E9C5E" w14:textId="77777777" w:rsidR="00AE6E47" w:rsidRPr="0061629F" w:rsidRDefault="00AE6E47" w:rsidP="00C86383">
      <w:pPr>
        <w:tabs>
          <w:tab w:val="left" w:pos="1985"/>
        </w:tabs>
        <w:ind w:left="0"/>
        <w:rPr>
          <w:rFonts w:ascii="Calibri" w:hAnsi="Calibri" w:cs="Calibri"/>
          <w:b/>
          <w:smallCaps/>
        </w:rPr>
      </w:pPr>
      <w:r w:rsidRPr="0061629F">
        <w:rPr>
          <w:rFonts w:ascii="Calibri" w:hAnsi="Calibri" w:cs="Calibri"/>
          <w:b/>
          <w:smallCaps/>
        </w:rPr>
        <w:t>Zwana Dalej Umową Generalna Ubezpieczenia</w:t>
      </w:r>
    </w:p>
    <w:p w14:paraId="36D1A7D4" w14:textId="77777777" w:rsidR="00E16958" w:rsidRDefault="00E16958" w:rsidP="00696000">
      <w:pPr>
        <w:pStyle w:val="Tekstpodstawowy"/>
        <w:tabs>
          <w:tab w:val="num" w:pos="360"/>
        </w:tabs>
        <w:jc w:val="center"/>
        <w:rPr>
          <w:rFonts w:ascii="Calibri" w:hAnsi="Calibri" w:cs="Calibri"/>
          <w:b/>
          <w:smallCaps/>
        </w:rPr>
      </w:pPr>
    </w:p>
    <w:p w14:paraId="24203627" w14:textId="77777777" w:rsidR="00C86383" w:rsidRDefault="00C86383" w:rsidP="00C86383">
      <w:pPr>
        <w:pStyle w:val="Tekstpodstawowy"/>
        <w:jc w:val="center"/>
        <w:rPr>
          <w:rFonts w:ascii="Calibri" w:hAnsi="Calibri" w:cs="Calibri"/>
          <w:smallCaps/>
        </w:rPr>
      </w:pPr>
    </w:p>
    <w:p w14:paraId="02CA2A3F" w14:textId="77777777" w:rsidR="00C86383" w:rsidRDefault="00C86383" w:rsidP="00C86383">
      <w:pPr>
        <w:pStyle w:val="Tekstpodstawowy"/>
        <w:ind w:left="0"/>
        <w:rPr>
          <w:rFonts w:ascii="Calibri" w:hAnsi="Calibri" w:cs="Calibri"/>
          <w:smallCaps/>
        </w:rPr>
      </w:pPr>
      <w:r>
        <w:rPr>
          <w:rFonts w:ascii="Calibri" w:hAnsi="Calibri" w:cs="Calibri"/>
          <w:b/>
          <w:smallCaps/>
        </w:rPr>
        <w:t xml:space="preserve">UBEZPIECZYCIEL: </w:t>
      </w:r>
      <w:r>
        <w:rPr>
          <w:rFonts w:ascii="Calibri" w:hAnsi="Calibri" w:cs="Calibri"/>
          <w:i/>
        </w:rPr>
        <w:t>(wykonawca, którego oferta zostanie uznana za najkorzystniejszą)</w:t>
      </w:r>
    </w:p>
    <w:p w14:paraId="20C36F95" w14:textId="77777777" w:rsidR="00C86383" w:rsidRDefault="00C86383" w:rsidP="00C86383">
      <w:pPr>
        <w:pStyle w:val="Tekstpodstawowy"/>
        <w:jc w:val="center"/>
        <w:rPr>
          <w:rFonts w:ascii="Calibri" w:hAnsi="Calibri" w:cs="Calibri"/>
          <w:smallCaps/>
        </w:rPr>
      </w:pPr>
    </w:p>
    <w:p w14:paraId="049C5F8E" w14:textId="77777777" w:rsidR="00E16958" w:rsidRPr="00330216" w:rsidRDefault="00E16958" w:rsidP="00696000">
      <w:pPr>
        <w:pStyle w:val="Tekstpodstawowy"/>
        <w:tabs>
          <w:tab w:val="num" w:pos="360"/>
        </w:tabs>
        <w:jc w:val="center"/>
        <w:rPr>
          <w:rFonts w:ascii="Calibri" w:hAnsi="Calibri" w:cs="Calibri"/>
          <w:b/>
          <w:smallCaps/>
        </w:rPr>
      </w:pPr>
    </w:p>
    <w:p w14:paraId="7E0A8C72" w14:textId="77777777" w:rsidR="00E16958" w:rsidRDefault="00E16958" w:rsidP="00363089">
      <w:pPr>
        <w:pStyle w:val="Tekstpodstawowy"/>
        <w:spacing w:before="60" w:after="0"/>
        <w:ind w:left="0"/>
        <w:rPr>
          <w:rFonts w:ascii="Calibri" w:hAnsi="Calibri" w:cs="Calibri"/>
          <w:b/>
          <w:smallCaps/>
        </w:rPr>
      </w:pPr>
    </w:p>
    <w:p w14:paraId="75BAE4A7" w14:textId="77777777" w:rsidR="00353A50" w:rsidRDefault="00353A50" w:rsidP="00363089">
      <w:pPr>
        <w:pStyle w:val="Tekstpodstawowy"/>
        <w:spacing w:before="60" w:after="0"/>
        <w:ind w:left="0"/>
        <w:rPr>
          <w:rFonts w:ascii="Calibri" w:hAnsi="Calibri" w:cs="Calibri"/>
          <w:b/>
          <w:smallCaps/>
        </w:rPr>
      </w:pPr>
    </w:p>
    <w:p w14:paraId="1DE2C299" w14:textId="77777777" w:rsidR="00353A50" w:rsidRPr="00353A50" w:rsidRDefault="00353A50" w:rsidP="00353A50">
      <w:pPr>
        <w:rPr>
          <w:lang w:val="x-none"/>
        </w:rPr>
      </w:pPr>
    </w:p>
    <w:p w14:paraId="1F5018AA" w14:textId="77777777" w:rsidR="00353A50" w:rsidRPr="00353A50" w:rsidRDefault="00353A50" w:rsidP="00353A50">
      <w:pPr>
        <w:rPr>
          <w:lang w:val="x-none"/>
        </w:rPr>
      </w:pPr>
    </w:p>
    <w:p w14:paraId="5ECEE442" w14:textId="77777777" w:rsidR="00353A50" w:rsidRPr="00353A50" w:rsidRDefault="00353A50" w:rsidP="00353A50">
      <w:pPr>
        <w:rPr>
          <w:lang w:val="x-none"/>
        </w:rPr>
      </w:pPr>
    </w:p>
    <w:p w14:paraId="4217A226" w14:textId="77777777" w:rsidR="00353A50" w:rsidRPr="00353A50" w:rsidRDefault="00353A50" w:rsidP="00353A50">
      <w:pPr>
        <w:rPr>
          <w:lang w:val="x-none"/>
        </w:rPr>
      </w:pPr>
    </w:p>
    <w:p w14:paraId="1FB47468" w14:textId="77777777" w:rsidR="00353A50" w:rsidRPr="00353A50" w:rsidRDefault="00353A50" w:rsidP="00353A50">
      <w:pPr>
        <w:rPr>
          <w:lang w:val="x-none"/>
        </w:rPr>
      </w:pPr>
    </w:p>
    <w:p w14:paraId="68E28322" w14:textId="77777777" w:rsidR="00353A50" w:rsidRPr="00353A50" w:rsidRDefault="00353A50" w:rsidP="00353A50">
      <w:pPr>
        <w:rPr>
          <w:lang w:val="x-none"/>
        </w:rPr>
      </w:pPr>
    </w:p>
    <w:p w14:paraId="54CDA8E2" w14:textId="77777777" w:rsidR="00353A50" w:rsidRPr="00353A50" w:rsidRDefault="00353A50" w:rsidP="00353A50">
      <w:pPr>
        <w:rPr>
          <w:lang w:val="x-none"/>
        </w:rPr>
      </w:pPr>
    </w:p>
    <w:p w14:paraId="70D4D7C4" w14:textId="77777777" w:rsidR="00353A50" w:rsidRPr="00353A50" w:rsidRDefault="00353A50" w:rsidP="00353A50">
      <w:pPr>
        <w:rPr>
          <w:lang w:val="x-none"/>
        </w:rPr>
      </w:pPr>
    </w:p>
    <w:p w14:paraId="30666919" w14:textId="77777777" w:rsidR="00353A50" w:rsidRPr="00353A50" w:rsidRDefault="00353A50" w:rsidP="00353A50">
      <w:pPr>
        <w:rPr>
          <w:lang w:val="x-none"/>
        </w:rPr>
      </w:pPr>
    </w:p>
    <w:p w14:paraId="63DAB753" w14:textId="77777777" w:rsidR="00353A50" w:rsidRPr="00353A50" w:rsidRDefault="00353A50" w:rsidP="00353A50">
      <w:pPr>
        <w:rPr>
          <w:lang w:val="x-none"/>
        </w:rPr>
      </w:pPr>
    </w:p>
    <w:p w14:paraId="58B7E3C9" w14:textId="77777777" w:rsidR="00353A50" w:rsidRPr="00353A50" w:rsidRDefault="00353A50" w:rsidP="00353A50">
      <w:pPr>
        <w:rPr>
          <w:lang w:val="x-none"/>
        </w:rPr>
      </w:pPr>
    </w:p>
    <w:p w14:paraId="21AA80CB" w14:textId="77777777" w:rsidR="00353A50" w:rsidRPr="00353A50" w:rsidRDefault="00353A50" w:rsidP="00353A50">
      <w:pPr>
        <w:rPr>
          <w:lang w:val="x-none"/>
        </w:rPr>
      </w:pPr>
    </w:p>
    <w:p w14:paraId="251BBF5E" w14:textId="77777777" w:rsidR="00353A50" w:rsidRPr="00353A50" w:rsidRDefault="00353A50" w:rsidP="00353A50">
      <w:pPr>
        <w:rPr>
          <w:lang w:val="x-none"/>
        </w:rPr>
      </w:pPr>
    </w:p>
    <w:p w14:paraId="348947E6" w14:textId="77777777" w:rsidR="00353A50" w:rsidRDefault="00353A50" w:rsidP="00363089">
      <w:pPr>
        <w:pStyle w:val="Tekstpodstawowy"/>
        <w:spacing w:before="60" w:after="0"/>
        <w:ind w:left="0"/>
      </w:pPr>
    </w:p>
    <w:p w14:paraId="119818BA" w14:textId="77777777" w:rsidR="00353A50" w:rsidRDefault="00353A50" w:rsidP="00353A50">
      <w:pPr>
        <w:pStyle w:val="Tekstpodstawowy"/>
        <w:tabs>
          <w:tab w:val="left" w:pos="1968"/>
        </w:tabs>
        <w:spacing w:before="60" w:after="0"/>
        <w:ind w:left="0"/>
      </w:pPr>
      <w:r>
        <w:tab/>
      </w:r>
    </w:p>
    <w:p w14:paraId="12F946B4" w14:textId="77777777" w:rsidR="00696000" w:rsidRPr="0000416E" w:rsidRDefault="00696000" w:rsidP="00177A06">
      <w:pPr>
        <w:pStyle w:val="Tekstpodstawowy"/>
        <w:spacing w:before="60" w:after="0"/>
        <w:ind w:left="0"/>
        <w:jc w:val="center"/>
        <w:rPr>
          <w:rFonts w:ascii="Calibri" w:hAnsi="Calibri" w:cs="Calibri"/>
          <w:b/>
          <w:smallCaps/>
          <w:lang w:val="pl-PL"/>
        </w:rPr>
      </w:pPr>
      <w:r w:rsidRPr="00353A50">
        <w:br w:type="page"/>
      </w:r>
      <w:r w:rsidRPr="00330216">
        <w:rPr>
          <w:rFonts w:ascii="Calibri" w:hAnsi="Calibri" w:cs="Calibri"/>
          <w:b/>
          <w:lang w:val="pl-PL"/>
        </w:rPr>
        <w:lastRenderedPageBreak/>
        <w:t xml:space="preserve">SEKCJA </w:t>
      </w:r>
      <w:r w:rsidRPr="00330216">
        <w:rPr>
          <w:rFonts w:ascii="Calibri" w:hAnsi="Calibri" w:cs="Calibri"/>
          <w:b/>
          <w:smallCaps/>
        </w:rPr>
        <w:t>I</w:t>
      </w:r>
    </w:p>
    <w:p w14:paraId="001A2489" w14:textId="77777777" w:rsidR="00696000" w:rsidRPr="00330216" w:rsidRDefault="00696000" w:rsidP="00177A06">
      <w:pPr>
        <w:pStyle w:val="Tekstpodstawowy"/>
        <w:spacing w:before="60" w:after="0"/>
        <w:ind w:left="0"/>
        <w:jc w:val="center"/>
        <w:rPr>
          <w:rFonts w:ascii="Calibri" w:hAnsi="Calibri" w:cs="Calibri"/>
          <w:b/>
          <w:smallCaps/>
        </w:rPr>
      </w:pPr>
      <w:r w:rsidRPr="00330216">
        <w:rPr>
          <w:rFonts w:ascii="Calibri" w:hAnsi="Calibri" w:cs="Calibri"/>
          <w:b/>
          <w:smallCaps/>
        </w:rPr>
        <w:t>POSTANOWIENIA WSPÓLNE</w:t>
      </w:r>
    </w:p>
    <w:p w14:paraId="05F857A4" w14:textId="77777777" w:rsidR="00696000" w:rsidRPr="00330216" w:rsidRDefault="00696000" w:rsidP="006C1C7D">
      <w:pPr>
        <w:pStyle w:val="Tekstpodstawowy"/>
        <w:spacing w:before="60" w:after="0"/>
        <w:rPr>
          <w:rFonts w:ascii="Calibri" w:hAnsi="Calibri" w:cs="Calibri"/>
          <w:b/>
        </w:rPr>
      </w:pPr>
    </w:p>
    <w:p w14:paraId="2346E714" w14:textId="77777777" w:rsidR="00E50D22" w:rsidRPr="00E72333" w:rsidRDefault="00E50D22" w:rsidP="000A25AE">
      <w:pPr>
        <w:pStyle w:val="Tekstpodstawowy"/>
        <w:numPr>
          <w:ilvl w:val="0"/>
          <w:numId w:val="8"/>
        </w:numPr>
        <w:spacing w:before="60" w:after="0"/>
        <w:rPr>
          <w:rFonts w:ascii="Calibri" w:hAnsi="Calibri" w:cs="Calibri"/>
          <w:b/>
          <w:smallCaps/>
        </w:rPr>
      </w:pPr>
      <w:r>
        <w:rPr>
          <w:rFonts w:ascii="Calibri" w:hAnsi="Calibri" w:cs="Calibri"/>
          <w:b/>
          <w:smallCaps/>
          <w:lang w:val="pl-PL"/>
        </w:rPr>
        <w:t>Ubezpieczający</w:t>
      </w:r>
    </w:p>
    <w:p w14:paraId="721BAA76" w14:textId="77777777" w:rsidR="00E72333" w:rsidRDefault="00A92D1C" w:rsidP="00E72333">
      <w:pPr>
        <w:tabs>
          <w:tab w:val="left" w:pos="709"/>
        </w:tabs>
        <w:autoSpaceDE w:val="0"/>
        <w:autoSpaceDN w:val="0"/>
        <w:spacing w:before="60"/>
        <w:ind w:left="709"/>
        <w:jc w:val="left"/>
        <w:rPr>
          <w:rFonts w:ascii="Calibri" w:hAnsi="Calibri" w:cs="Calibri"/>
        </w:rPr>
      </w:pPr>
      <w:r>
        <w:rPr>
          <w:rFonts w:ascii="Calibri" w:hAnsi="Calibri" w:cs="Calibri"/>
        </w:rPr>
        <w:t xml:space="preserve">Powiat Zgierski </w:t>
      </w:r>
    </w:p>
    <w:p w14:paraId="2A6773BB" w14:textId="77777777" w:rsidR="00A92D1C" w:rsidRDefault="00A92D1C" w:rsidP="00E72333">
      <w:pPr>
        <w:tabs>
          <w:tab w:val="left" w:pos="709"/>
        </w:tabs>
        <w:autoSpaceDE w:val="0"/>
        <w:autoSpaceDN w:val="0"/>
        <w:spacing w:before="60"/>
        <w:ind w:left="709"/>
        <w:jc w:val="left"/>
        <w:rPr>
          <w:rFonts w:ascii="Calibri" w:hAnsi="Calibri" w:cs="Calibri"/>
        </w:rPr>
      </w:pPr>
      <w:r>
        <w:rPr>
          <w:rFonts w:ascii="Calibri" w:hAnsi="Calibri" w:cs="Calibri"/>
        </w:rPr>
        <w:t xml:space="preserve">Ul. Sadowa 6a </w:t>
      </w:r>
    </w:p>
    <w:p w14:paraId="5DCF9CBB" w14:textId="77777777" w:rsidR="00E72333" w:rsidRPr="00330216" w:rsidRDefault="00A92D1C" w:rsidP="00A92D1C">
      <w:pPr>
        <w:tabs>
          <w:tab w:val="left" w:pos="709"/>
        </w:tabs>
        <w:autoSpaceDE w:val="0"/>
        <w:autoSpaceDN w:val="0"/>
        <w:spacing w:before="60"/>
        <w:ind w:left="709"/>
        <w:jc w:val="left"/>
        <w:rPr>
          <w:rFonts w:ascii="Calibri" w:hAnsi="Calibri" w:cs="Calibri"/>
        </w:rPr>
      </w:pPr>
      <w:r>
        <w:rPr>
          <w:rFonts w:ascii="Calibri" w:hAnsi="Calibri" w:cs="Calibri"/>
        </w:rPr>
        <w:t xml:space="preserve">95-100 Zgierz </w:t>
      </w:r>
    </w:p>
    <w:p w14:paraId="00BC9CEF" w14:textId="77777777" w:rsidR="00E72333" w:rsidRPr="0013240D" w:rsidRDefault="00E72333" w:rsidP="00E72333">
      <w:pPr>
        <w:tabs>
          <w:tab w:val="left" w:pos="709"/>
        </w:tabs>
        <w:autoSpaceDE w:val="0"/>
        <w:autoSpaceDN w:val="0"/>
        <w:spacing w:before="60"/>
        <w:ind w:left="709"/>
        <w:rPr>
          <w:rFonts w:ascii="Calibri" w:hAnsi="Calibri" w:cs="Calibri"/>
        </w:rPr>
      </w:pPr>
      <w:r w:rsidRPr="0013240D">
        <w:rPr>
          <w:rFonts w:ascii="Calibri" w:hAnsi="Calibri" w:cs="Calibri"/>
        </w:rPr>
        <w:t xml:space="preserve">NIP: </w:t>
      </w:r>
      <w:r w:rsidR="00A92D1C">
        <w:rPr>
          <w:rFonts w:ascii="Calibri" w:hAnsi="Calibri" w:cs="Calibri"/>
        </w:rPr>
        <w:t>732-217-00-07</w:t>
      </w:r>
    </w:p>
    <w:p w14:paraId="5EDD3EFC" w14:textId="77777777" w:rsidR="00E72333" w:rsidRPr="00A43060" w:rsidRDefault="00E72333" w:rsidP="00DE6495">
      <w:pPr>
        <w:pStyle w:val="Tekstpodstawowy"/>
        <w:spacing w:before="60" w:after="0"/>
        <w:ind w:left="851" w:hanging="142"/>
        <w:rPr>
          <w:rFonts w:ascii="Calibri" w:hAnsi="Calibri" w:cs="Calibri"/>
          <w:b/>
          <w:smallCaps/>
          <w:lang w:val="pl-PL"/>
        </w:rPr>
      </w:pPr>
      <w:r w:rsidRPr="0013240D">
        <w:rPr>
          <w:rFonts w:ascii="Calibri" w:hAnsi="Calibri" w:cs="Calibri"/>
        </w:rPr>
        <w:t xml:space="preserve">REGON: </w:t>
      </w:r>
      <w:r w:rsidR="00A43060">
        <w:rPr>
          <w:rFonts w:ascii="Calibri" w:hAnsi="Calibri" w:cs="Calibri"/>
          <w:lang w:val="pl-PL"/>
        </w:rPr>
        <w:t>472057661</w:t>
      </w:r>
    </w:p>
    <w:p w14:paraId="68C6324C" w14:textId="77777777" w:rsidR="00225DB5" w:rsidRPr="00330216" w:rsidRDefault="00696000" w:rsidP="000A25AE">
      <w:pPr>
        <w:pStyle w:val="Tekstpodstawowy"/>
        <w:numPr>
          <w:ilvl w:val="0"/>
          <w:numId w:val="8"/>
        </w:numPr>
        <w:spacing w:before="60" w:after="0"/>
        <w:rPr>
          <w:rFonts w:ascii="Calibri" w:hAnsi="Calibri" w:cs="Calibri"/>
          <w:b/>
          <w:smallCaps/>
        </w:rPr>
      </w:pPr>
      <w:r w:rsidRPr="00330216">
        <w:rPr>
          <w:rFonts w:ascii="Calibri" w:hAnsi="Calibri" w:cs="Calibri"/>
          <w:b/>
          <w:smallCaps/>
        </w:rPr>
        <w:t>Ubezpieczony</w:t>
      </w:r>
    </w:p>
    <w:p w14:paraId="1684705E" w14:textId="77777777" w:rsidR="00A43060" w:rsidRDefault="00A43060" w:rsidP="00A43060">
      <w:pPr>
        <w:pStyle w:val="Tekstpodstawowy"/>
        <w:numPr>
          <w:ilvl w:val="1"/>
          <w:numId w:val="8"/>
        </w:numPr>
        <w:spacing w:before="120"/>
        <w:ind w:left="1134"/>
        <w:rPr>
          <w:rFonts w:ascii="Calibri" w:hAnsi="Calibri" w:cs="Calibri"/>
        </w:rPr>
      </w:pPr>
      <w:r>
        <w:rPr>
          <w:rFonts w:ascii="Calibri" w:hAnsi="Calibri" w:cs="Calibri"/>
        </w:rPr>
        <w:t>Powiat Zgierski</w:t>
      </w:r>
    </w:p>
    <w:p w14:paraId="71D7890F" w14:textId="77777777" w:rsidR="0070742E" w:rsidRPr="00A43060" w:rsidRDefault="00A43060" w:rsidP="00A43060">
      <w:pPr>
        <w:pStyle w:val="Tekstpodstawowy"/>
        <w:numPr>
          <w:ilvl w:val="1"/>
          <w:numId w:val="8"/>
        </w:numPr>
        <w:spacing w:before="120"/>
        <w:ind w:left="1134"/>
        <w:rPr>
          <w:rFonts w:ascii="Calibri" w:hAnsi="Calibri" w:cs="Calibri"/>
        </w:rPr>
      </w:pPr>
      <w:r w:rsidRPr="00496450">
        <w:rPr>
          <w:rFonts w:ascii="Calibri" w:hAnsi="Calibri" w:cs="Calibri"/>
        </w:rPr>
        <w:t>Starostwo Powiatowe w Zgierzu, powiatowe jednostki organizacyjne i instytucje kultury, w tym utworzone w trakcie obowiązywania Umowy Generalnej Ubezpieczenia (w trakcie trwania Umowy Generalnej Ubezpieczenia może nastąpić zmiana liczby ubezpieczonych jednostek, a także zmiana ich formy prawnej).</w:t>
      </w:r>
    </w:p>
    <w:p w14:paraId="74B1E627" w14:textId="77777777" w:rsidR="00696000" w:rsidRDefault="006F0373" w:rsidP="006F0373">
      <w:pPr>
        <w:pStyle w:val="Tekstpodstawowy"/>
        <w:spacing w:before="60" w:after="0"/>
        <w:rPr>
          <w:rFonts w:ascii="Calibri" w:hAnsi="Calibri" w:cs="Calibri"/>
        </w:rPr>
      </w:pPr>
      <w:r w:rsidRPr="00724716">
        <w:rPr>
          <w:rFonts w:ascii="Calibri" w:hAnsi="Calibri" w:cs="Calibri"/>
        </w:rPr>
        <w:t>oraz podmioty zgodnie z ustaleniami poszczególnych Sekcji</w:t>
      </w:r>
    </w:p>
    <w:p w14:paraId="67D760F9" w14:textId="77777777" w:rsidR="00E50D22" w:rsidRPr="00F7395D" w:rsidRDefault="00E50D22" w:rsidP="00F34BBD">
      <w:pPr>
        <w:pStyle w:val="Tekstpodstawowy"/>
        <w:numPr>
          <w:ilvl w:val="0"/>
          <w:numId w:val="8"/>
        </w:numPr>
        <w:tabs>
          <w:tab w:val="clear" w:pos="540"/>
          <w:tab w:val="left" w:pos="567"/>
        </w:tabs>
        <w:spacing w:before="120"/>
        <w:ind w:hanging="540"/>
        <w:rPr>
          <w:rFonts w:ascii="Calibri" w:hAnsi="Calibri" w:cs="Calibri"/>
        </w:rPr>
      </w:pPr>
      <w:r w:rsidRPr="00F7395D">
        <w:rPr>
          <w:rFonts w:ascii="Calibri" w:hAnsi="Calibri" w:cs="Calibri"/>
          <w:b/>
          <w:bCs/>
          <w:smallCaps/>
        </w:rPr>
        <w:t>Postanowienia dotyczące warunków Umowy Generalnej Ubezpieczenia</w:t>
      </w:r>
    </w:p>
    <w:p w14:paraId="4CB02592" w14:textId="77777777" w:rsidR="00E50D22" w:rsidRPr="00643DBF" w:rsidRDefault="00E50D22" w:rsidP="00F34BBD">
      <w:pPr>
        <w:pStyle w:val="Tekstpodstawowy"/>
        <w:numPr>
          <w:ilvl w:val="1"/>
          <w:numId w:val="8"/>
        </w:numPr>
        <w:spacing w:before="120"/>
        <w:ind w:left="1134"/>
        <w:rPr>
          <w:rFonts w:ascii="Calibri" w:hAnsi="Calibri" w:cs="Calibri"/>
          <w:iCs/>
        </w:rPr>
      </w:pPr>
      <w:r w:rsidRPr="00F7395D">
        <w:rPr>
          <w:rFonts w:ascii="Calibri" w:hAnsi="Calibri" w:cs="Calibri"/>
        </w:rPr>
        <w:t>Wszelkie postanowienia zawarte w Umowie Generalnej Ubezpieczenia będą miały pierwszeństwo przed postanowieniami właściwych ogólnych warunków ubezpieczenia, z zastrzeżeniem zapisów pkt 3.2. Zapisy ogólnych warunków ubezpieczenia wyłączające lub ograniczające zakres opisany w niniejszej Umowie Generalnej Ubezpieczenia nie mają zastosowania.</w:t>
      </w:r>
    </w:p>
    <w:p w14:paraId="1C9E2836" w14:textId="77777777" w:rsidR="00E50D22" w:rsidRPr="00E50D22" w:rsidRDefault="00E50D22" w:rsidP="00F34BBD">
      <w:pPr>
        <w:pStyle w:val="Tekstpodstawowy"/>
        <w:numPr>
          <w:ilvl w:val="1"/>
          <w:numId w:val="8"/>
        </w:numPr>
        <w:spacing w:before="120"/>
        <w:ind w:left="1134"/>
        <w:rPr>
          <w:rFonts w:ascii="Calibri" w:hAnsi="Calibri" w:cs="Calibri"/>
          <w:iCs/>
        </w:rPr>
      </w:pPr>
      <w:r w:rsidRPr="00E50D22">
        <w:rPr>
          <w:rFonts w:ascii="Calibri" w:hAnsi="Calibri"/>
        </w:rPr>
        <w:t>Z</w:t>
      </w:r>
      <w:r w:rsidRPr="00E50D22">
        <w:rPr>
          <w:rFonts w:ascii="Calibri" w:hAnsi="Calibri"/>
          <w:iCs/>
        </w:rPr>
        <w:t>akres ochrony ubezpieczeniowej określony w Umowie Generalnej Ubezpieczenia określa minimalny wymagany zakres ubezpieczenia. Jeżeli w ogólnych warunkach ubezpieczenia znajdują się postanowienia korzystniejsze dla Ubezpieczającego, to w takim zakresie zastępują one postanowienia określone w Umowie Generalnej Ubezpieczenia.</w:t>
      </w:r>
    </w:p>
    <w:p w14:paraId="7A794EBE" w14:textId="77777777" w:rsidR="00E50D22" w:rsidRPr="00F7395D" w:rsidRDefault="00E50D22" w:rsidP="00F34BBD">
      <w:pPr>
        <w:numPr>
          <w:ilvl w:val="1"/>
          <w:numId w:val="8"/>
        </w:numPr>
        <w:spacing w:before="120" w:after="120"/>
        <w:ind w:left="1134"/>
        <w:rPr>
          <w:rFonts w:ascii="Calibri" w:hAnsi="Calibri" w:cs="Calibri"/>
        </w:rPr>
      </w:pPr>
      <w:r w:rsidRPr="00F7395D">
        <w:rPr>
          <w:rFonts w:ascii="Calibri" w:hAnsi="Calibri" w:cs="Calibri"/>
          <w:iCs/>
        </w:rPr>
        <w:t>W zakresie nieuregulowanym w postanowieniach Umowy Generalnej Ubezpieczenia będą miały zastosowanie uregulowania wynikające z powszechnie obowiązujących przepisów prawa i właściwych dla danej sekcji Umowy Generalnej Ubezpieczenia ogólnych warunków ubezpieczenia.</w:t>
      </w:r>
    </w:p>
    <w:p w14:paraId="1ACED8E5" w14:textId="77777777" w:rsidR="00E50D22" w:rsidRPr="00F27472" w:rsidRDefault="00E50D22" w:rsidP="00F34BBD">
      <w:pPr>
        <w:numPr>
          <w:ilvl w:val="1"/>
          <w:numId w:val="8"/>
        </w:numPr>
        <w:spacing w:before="120" w:after="120"/>
        <w:ind w:left="1134"/>
        <w:rPr>
          <w:rFonts w:ascii="Calibri" w:hAnsi="Calibri" w:cs="Calibri"/>
          <w:b/>
          <w:bCs/>
          <w:smallCaps/>
        </w:rPr>
      </w:pPr>
      <w:r w:rsidRPr="00F7395D">
        <w:rPr>
          <w:rFonts w:ascii="Calibri" w:hAnsi="Calibri" w:cs="Calibri"/>
        </w:rPr>
        <w:t>W przypadku, kiedy ogólne warunki ubezpieczenia są odmienne od powszechnie obowiązujących przepisów prawa, pierwszeństwo stosowania będą miały zapisy korzystniejsze dla Ubezpieczonego.</w:t>
      </w:r>
    </w:p>
    <w:p w14:paraId="0C638510" w14:textId="77777777" w:rsidR="003E4FE1" w:rsidRPr="00F27472" w:rsidRDefault="00F27472" w:rsidP="00F34BBD">
      <w:pPr>
        <w:numPr>
          <w:ilvl w:val="1"/>
          <w:numId w:val="8"/>
        </w:numPr>
        <w:spacing w:before="120" w:after="120"/>
        <w:ind w:left="1134"/>
        <w:rPr>
          <w:rFonts w:ascii="Calibri" w:hAnsi="Calibri" w:cs="Calibri"/>
          <w:b/>
          <w:bCs/>
          <w:smallCaps/>
        </w:rPr>
      </w:pPr>
      <w:bookmarkStart w:id="1" w:name="OLE_LINK1"/>
      <w:r w:rsidRPr="00F27472">
        <w:rPr>
          <w:rFonts w:ascii="Calibri" w:hAnsi="Calibri" w:cs="Calibri"/>
        </w:rPr>
        <w:t>Wszelkie wątpliwości powstałe w toku realizacji Umowy Generalnej Ubezpieczenia należy interpretować na korzyść Ubezpieczającego</w:t>
      </w:r>
      <w:bookmarkEnd w:id="1"/>
      <w:r w:rsidRPr="00F27472">
        <w:rPr>
          <w:rFonts w:ascii="Calibri" w:hAnsi="Calibri" w:cs="Calibri"/>
        </w:rPr>
        <w:t>.</w:t>
      </w:r>
    </w:p>
    <w:p w14:paraId="60F46F4F"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F7395D">
        <w:rPr>
          <w:rFonts w:ascii="Calibri" w:hAnsi="Calibri" w:cs="Calibri"/>
          <w:b/>
          <w:bCs/>
          <w:smallCaps/>
        </w:rPr>
        <w:t>Postanowienia dotyczące czasu obowiązywania Umowy Generalnej</w:t>
      </w:r>
    </w:p>
    <w:p w14:paraId="1C5F01E4" w14:textId="77777777" w:rsidR="00E50D22" w:rsidRPr="003E4FE1" w:rsidRDefault="00E50D22" w:rsidP="00177A06">
      <w:pPr>
        <w:pStyle w:val="Tekstpodstawowy"/>
        <w:numPr>
          <w:ilvl w:val="1"/>
          <w:numId w:val="8"/>
        </w:numPr>
        <w:spacing w:before="120"/>
        <w:ind w:left="1134"/>
        <w:rPr>
          <w:rFonts w:ascii="Calibri" w:hAnsi="Calibri" w:cs="Calibri"/>
          <w:b/>
          <w:bCs/>
          <w:smallCaps/>
        </w:rPr>
      </w:pPr>
      <w:r w:rsidRPr="00F7395D">
        <w:rPr>
          <w:rFonts w:ascii="Calibri" w:hAnsi="Calibri" w:cs="Calibri"/>
        </w:rPr>
        <w:t xml:space="preserve">Ubezpieczyciel udziela ochrony ubezpieczeniowej </w:t>
      </w:r>
      <w:r w:rsidRPr="00525BC5">
        <w:rPr>
          <w:rFonts w:ascii="Calibri" w:hAnsi="Calibri" w:cs="Calibri"/>
        </w:rPr>
        <w:t xml:space="preserve">od </w:t>
      </w:r>
      <w:r w:rsidR="0010073E">
        <w:rPr>
          <w:rFonts w:ascii="Calibri" w:hAnsi="Calibri" w:cs="Calibri"/>
        </w:rPr>
        <w:t>01</w:t>
      </w:r>
      <w:r w:rsidRPr="00525BC5">
        <w:rPr>
          <w:rFonts w:ascii="Calibri" w:hAnsi="Calibri" w:cs="Calibri"/>
        </w:rPr>
        <w:t>.</w:t>
      </w:r>
      <w:r w:rsidR="0010073E">
        <w:rPr>
          <w:rFonts w:ascii="Calibri" w:hAnsi="Calibri" w:cs="Calibri"/>
        </w:rPr>
        <w:t xml:space="preserve">01.2020 </w:t>
      </w:r>
      <w:r w:rsidRPr="00525BC5">
        <w:rPr>
          <w:rFonts w:ascii="Calibri" w:hAnsi="Calibri" w:cs="Calibri"/>
        </w:rPr>
        <w:t>r. do </w:t>
      </w:r>
      <w:r w:rsidR="0010073E">
        <w:rPr>
          <w:rFonts w:ascii="Calibri" w:hAnsi="Calibri" w:cs="Calibri"/>
        </w:rPr>
        <w:t>31</w:t>
      </w:r>
      <w:r w:rsidRPr="00525BC5">
        <w:rPr>
          <w:rFonts w:ascii="Calibri" w:hAnsi="Calibri" w:cs="Calibri"/>
        </w:rPr>
        <w:t>.</w:t>
      </w:r>
      <w:r w:rsidR="0010073E">
        <w:rPr>
          <w:rFonts w:ascii="Calibri" w:hAnsi="Calibri" w:cs="Calibri"/>
        </w:rPr>
        <w:t>12</w:t>
      </w:r>
      <w:r w:rsidRPr="00525BC5">
        <w:rPr>
          <w:rFonts w:ascii="Calibri" w:hAnsi="Calibri" w:cs="Calibri"/>
        </w:rPr>
        <w:t>.20</w:t>
      </w:r>
      <w:r w:rsidR="0010073E">
        <w:rPr>
          <w:rFonts w:ascii="Calibri" w:hAnsi="Calibri" w:cs="Calibri"/>
        </w:rPr>
        <w:t>21</w:t>
      </w:r>
      <w:r w:rsidRPr="00525BC5">
        <w:rPr>
          <w:rFonts w:ascii="Calibri" w:hAnsi="Calibri" w:cs="Calibri"/>
        </w:rPr>
        <w:t xml:space="preserve">r. </w:t>
      </w:r>
    </w:p>
    <w:p w14:paraId="03D859A7"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F7395D">
        <w:rPr>
          <w:rFonts w:ascii="Calibri" w:hAnsi="Calibri" w:cs="Calibri"/>
          <w:b/>
          <w:bCs/>
          <w:smallCaps/>
        </w:rPr>
        <w:t>Postanowienia dotyczące sum ubezpieczenia, sumy gwarancyjnej i limitów</w:t>
      </w:r>
    </w:p>
    <w:p w14:paraId="1DF41CA2"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W odniesieniu do Umowy Generalnej Ubezpieczenia, o ile nie postanowiono inaczej, sumy ubezpieczenia w systemie na sumy stałe są podane jedną kwotą dla wszystkich jednostek i lokalizacji w odniesieniu do całości majątku, a ustalone limity w systemie na pierwsze ryzyko są przyjęte solidarnie w odniesieniu do wszystkich jednostek i lokalizacji Ubezpieczonego.</w:t>
      </w:r>
    </w:p>
    <w:p w14:paraId="38FB38D6" w14:textId="77777777" w:rsidR="00E50D22"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 xml:space="preserve">Sumy ubezpieczenia i sumy gwarancyjne oraz limity odpowiedzialności ustalone dla poszczególnych kategorii mienia </w:t>
      </w:r>
      <w:r w:rsidRPr="00894E8B">
        <w:rPr>
          <w:rFonts w:ascii="Calibri" w:hAnsi="Calibri" w:cs="Calibri"/>
        </w:rPr>
        <w:t>i/lub ryzyk oraz</w:t>
      </w:r>
      <w:r w:rsidRPr="00F7395D">
        <w:rPr>
          <w:rFonts w:ascii="Calibri" w:hAnsi="Calibri" w:cs="Calibri"/>
        </w:rPr>
        <w:t xml:space="preserve"> postanowień Umowy Generalnej Ubezpieczenia stanowią górną granicę odpowiedzialności Ubezpieczyciela w okresie ubezpieczenia.</w:t>
      </w:r>
    </w:p>
    <w:p w14:paraId="18C0363F" w14:textId="77777777" w:rsidR="00E50D22" w:rsidRPr="00AB3D13" w:rsidRDefault="00E50D22" w:rsidP="00177A06">
      <w:pPr>
        <w:pStyle w:val="Tekstpodstawowy"/>
        <w:numPr>
          <w:ilvl w:val="1"/>
          <w:numId w:val="8"/>
        </w:numPr>
        <w:spacing w:before="120"/>
        <w:ind w:left="1134"/>
        <w:rPr>
          <w:rFonts w:ascii="Calibri" w:hAnsi="Calibri" w:cs="Calibri"/>
        </w:rPr>
      </w:pPr>
      <w:r w:rsidRPr="00AB3D13">
        <w:rPr>
          <w:rFonts w:ascii="Calibri" w:hAnsi="Calibri" w:cs="Calibri"/>
        </w:rPr>
        <w:t>Sumy ubezpieczenia obowiązujące będą przyjęte na podstawie stanu majątku na dzień</w:t>
      </w:r>
      <w:r w:rsidR="00AB3D13" w:rsidRPr="00AB3D13">
        <w:rPr>
          <w:rFonts w:ascii="Calibri" w:hAnsi="Calibri" w:cs="Calibri"/>
        </w:rPr>
        <w:t xml:space="preserve"> 31 </w:t>
      </w:r>
      <w:r w:rsidR="0010073E">
        <w:rPr>
          <w:rFonts w:ascii="Calibri" w:hAnsi="Calibri" w:cs="Calibri"/>
        </w:rPr>
        <w:t>sierpnia</w:t>
      </w:r>
      <w:r w:rsidR="003E4FE1">
        <w:rPr>
          <w:rFonts w:ascii="Calibri" w:hAnsi="Calibri" w:cs="Calibri"/>
        </w:rPr>
        <w:t xml:space="preserve"> </w:t>
      </w:r>
      <w:r w:rsidR="0060610B">
        <w:rPr>
          <w:rFonts w:ascii="Calibri" w:hAnsi="Calibri" w:cs="Calibri"/>
        </w:rPr>
        <w:t>2019r.</w:t>
      </w:r>
    </w:p>
    <w:p w14:paraId="20EDD3D3" w14:textId="77777777" w:rsidR="00E50D22" w:rsidRPr="00F7395D" w:rsidRDefault="00E50D22" w:rsidP="00177A06">
      <w:pPr>
        <w:pStyle w:val="Tekstpodstawowy"/>
        <w:numPr>
          <w:ilvl w:val="1"/>
          <w:numId w:val="8"/>
        </w:numPr>
        <w:spacing w:before="120"/>
        <w:ind w:left="1134"/>
        <w:rPr>
          <w:rFonts w:ascii="Calibri" w:hAnsi="Calibri" w:cs="Calibri"/>
        </w:rPr>
      </w:pPr>
      <w:r>
        <w:rPr>
          <w:rFonts w:ascii="Calibri" w:hAnsi="Calibri" w:cs="Calibri"/>
        </w:rPr>
        <w:lastRenderedPageBreak/>
        <w:t>W</w:t>
      </w:r>
      <w:r w:rsidRPr="00F7395D">
        <w:rPr>
          <w:rFonts w:ascii="Calibri" w:hAnsi="Calibri" w:cs="Calibri"/>
        </w:rPr>
        <w:t>ypłata odszkodowania nie powoduje konsumpcji sumy ubezpieczenia</w:t>
      </w:r>
      <w:r>
        <w:rPr>
          <w:rFonts w:ascii="Calibri" w:hAnsi="Calibri" w:cs="Calibri"/>
        </w:rPr>
        <w:t xml:space="preserve"> ustanowionej w systemie na sumy stałe</w:t>
      </w:r>
      <w:r w:rsidRPr="00F7395D">
        <w:rPr>
          <w:rFonts w:ascii="Calibri" w:hAnsi="Calibri" w:cs="Calibri"/>
        </w:rPr>
        <w:t>.</w:t>
      </w:r>
    </w:p>
    <w:p w14:paraId="5EE3FD53"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Wypłata odszkodowania powoduje redukcję limitów oraz sum ubezpieczenia przyjętych</w:t>
      </w:r>
      <w:r>
        <w:rPr>
          <w:rFonts w:ascii="Calibri" w:hAnsi="Calibri" w:cs="Calibri"/>
        </w:rPr>
        <w:t xml:space="preserve"> w systemie na pierwsze ryzyko.</w:t>
      </w:r>
    </w:p>
    <w:p w14:paraId="6B7A316A" w14:textId="4FA311A0" w:rsidR="00E50D22" w:rsidRPr="00177A06"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Postanowien</w:t>
      </w:r>
      <w:r w:rsidR="00826F36">
        <w:rPr>
          <w:rFonts w:ascii="Calibri" w:hAnsi="Calibri" w:cs="Calibri"/>
        </w:rPr>
        <w:t xml:space="preserve">ia dotyczące redukcji </w:t>
      </w:r>
      <w:r w:rsidRPr="00F7395D">
        <w:rPr>
          <w:rFonts w:ascii="Calibri" w:hAnsi="Calibri" w:cs="Calibri"/>
        </w:rPr>
        <w:t xml:space="preserve">sumy gwarancyjnej w ubezpieczeniu odpowiedzialności cywilnej znajdują </w:t>
      </w:r>
      <w:r w:rsidRPr="006F4B0E">
        <w:rPr>
          <w:rFonts w:ascii="Calibri" w:hAnsi="Calibri" w:cs="Calibri"/>
        </w:rPr>
        <w:t xml:space="preserve">się w </w:t>
      </w:r>
      <w:r w:rsidR="00926F1B" w:rsidRPr="00926F1B">
        <w:rPr>
          <w:rFonts w:ascii="Calibri" w:hAnsi="Calibri" w:cs="Calibri"/>
        </w:rPr>
        <w:t>Sekcji III pkt. 9</w:t>
      </w:r>
    </w:p>
    <w:p w14:paraId="49C6AEA9"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177A06">
        <w:rPr>
          <w:rFonts w:ascii="Calibri" w:hAnsi="Calibri" w:cs="Calibri"/>
          <w:b/>
          <w:bCs/>
          <w:smallCaps/>
        </w:rPr>
        <w:t>Postanowienia  dotyczące  składki</w:t>
      </w:r>
    </w:p>
    <w:p w14:paraId="66276CAC" w14:textId="77777777" w:rsidR="00E50D22"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 xml:space="preserve">Płatność składki </w:t>
      </w:r>
      <w:r>
        <w:rPr>
          <w:rFonts w:ascii="Calibri" w:hAnsi="Calibri" w:cs="Calibri"/>
        </w:rPr>
        <w:t xml:space="preserve">z tytułu ubezpieczenia </w:t>
      </w:r>
      <w:r w:rsidRPr="00AB3D13">
        <w:rPr>
          <w:rFonts w:ascii="Calibri" w:hAnsi="Calibri" w:cs="Calibri"/>
        </w:rPr>
        <w:t xml:space="preserve">nastąpi </w:t>
      </w:r>
      <w:r w:rsidR="00A679A2" w:rsidRPr="00AB3D13">
        <w:rPr>
          <w:rFonts w:ascii="Calibri" w:hAnsi="Calibri" w:cs="Calibri"/>
        </w:rPr>
        <w:t>w czterech</w:t>
      </w:r>
      <w:r w:rsidRPr="00AB3D13">
        <w:rPr>
          <w:rFonts w:ascii="Calibri" w:hAnsi="Calibri" w:cs="Calibri"/>
        </w:rPr>
        <w:t xml:space="preserve"> ratach w następujących</w:t>
      </w:r>
      <w:r>
        <w:rPr>
          <w:rFonts w:ascii="Calibri" w:hAnsi="Calibri" w:cs="Calibri"/>
        </w:rPr>
        <w:t xml:space="preserve"> terminach:</w:t>
      </w:r>
    </w:p>
    <w:p w14:paraId="1180F62D" w14:textId="77777777" w:rsidR="002916B7" w:rsidRPr="00330216" w:rsidRDefault="002916B7" w:rsidP="00177A06">
      <w:pPr>
        <w:pStyle w:val="Tekstpodstawowy"/>
        <w:numPr>
          <w:ilvl w:val="2"/>
          <w:numId w:val="8"/>
        </w:numPr>
        <w:spacing w:before="120"/>
        <w:ind w:left="1418"/>
        <w:rPr>
          <w:rFonts w:ascii="Calibri" w:hAnsi="Calibri" w:cs="Calibri"/>
          <w:b/>
          <w:bCs/>
          <w:smallCaps/>
        </w:rPr>
      </w:pPr>
      <w:r w:rsidRPr="00330216">
        <w:rPr>
          <w:rFonts w:ascii="Calibri" w:hAnsi="Calibri" w:cs="Calibri"/>
        </w:rPr>
        <w:t xml:space="preserve">I rata płatna do </w:t>
      </w:r>
      <w:r w:rsidR="0021278C">
        <w:rPr>
          <w:rFonts w:ascii="Calibri" w:hAnsi="Calibri" w:cs="Calibri"/>
        </w:rPr>
        <w:t>31</w:t>
      </w:r>
      <w:r w:rsidRPr="00330216">
        <w:rPr>
          <w:rFonts w:ascii="Calibri" w:hAnsi="Calibri" w:cs="Calibri"/>
        </w:rPr>
        <w:t>.</w:t>
      </w:r>
      <w:r w:rsidR="003E4FE1">
        <w:rPr>
          <w:rFonts w:ascii="Calibri" w:hAnsi="Calibri" w:cs="Calibri"/>
        </w:rPr>
        <w:t>0</w:t>
      </w:r>
      <w:r w:rsidR="0021278C">
        <w:rPr>
          <w:rFonts w:ascii="Calibri" w:hAnsi="Calibri" w:cs="Calibri"/>
        </w:rPr>
        <w:t>1.</w:t>
      </w:r>
    </w:p>
    <w:p w14:paraId="1B70E136" w14:textId="77777777" w:rsidR="002916B7" w:rsidRPr="00177A06" w:rsidRDefault="002916B7" w:rsidP="00177A06">
      <w:pPr>
        <w:pStyle w:val="Tekstpodstawowy"/>
        <w:numPr>
          <w:ilvl w:val="2"/>
          <w:numId w:val="8"/>
        </w:numPr>
        <w:spacing w:before="120"/>
        <w:ind w:left="1418"/>
        <w:rPr>
          <w:rFonts w:ascii="Calibri" w:hAnsi="Calibri" w:cs="Calibri"/>
        </w:rPr>
      </w:pPr>
      <w:r w:rsidRPr="00330216">
        <w:rPr>
          <w:rFonts w:ascii="Calibri" w:hAnsi="Calibri" w:cs="Calibri"/>
        </w:rPr>
        <w:t xml:space="preserve">II rata płatna do </w:t>
      </w:r>
      <w:r w:rsidR="0021278C">
        <w:rPr>
          <w:rFonts w:ascii="Calibri" w:hAnsi="Calibri" w:cs="Calibri"/>
        </w:rPr>
        <w:t>30.04.</w:t>
      </w:r>
    </w:p>
    <w:p w14:paraId="547C8552" w14:textId="77777777" w:rsidR="002916B7" w:rsidRPr="00177A06" w:rsidRDefault="002916B7" w:rsidP="00177A06">
      <w:pPr>
        <w:pStyle w:val="Tekstpodstawowy"/>
        <w:numPr>
          <w:ilvl w:val="2"/>
          <w:numId w:val="8"/>
        </w:numPr>
        <w:spacing w:before="120"/>
        <w:ind w:left="1418"/>
        <w:rPr>
          <w:rFonts w:ascii="Calibri" w:hAnsi="Calibri" w:cs="Calibri"/>
        </w:rPr>
      </w:pPr>
      <w:r w:rsidRPr="00330216">
        <w:rPr>
          <w:rFonts w:ascii="Calibri" w:hAnsi="Calibri" w:cs="Calibri"/>
        </w:rPr>
        <w:t xml:space="preserve">III rata płatna do </w:t>
      </w:r>
      <w:r w:rsidR="0021278C">
        <w:rPr>
          <w:rFonts w:ascii="Calibri" w:hAnsi="Calibri" w:cs="Calibri"/>
        </w:rPr>
        <w:t>31.07.</w:t>
      </w:r>
    </w:p>
    <w:p w14:paraId="4813772D" w14:textId="77777777" w:rsidR="002916B7" w:rsidRPr="00177A06" w:rsidRDefault="002916B7" w:rsidP="00177A06">
      <w:pPr>
        <w:pStyle w:val="Tekstpodstawowy"/>
        <w:numPr>
          <w:ilvl w:val="2"/>
          <w:numId w:val="8"/>
        </w:numPr>
        <w:spacing w:before="120"/>
        <w:ind w:left="1418"/>
        <w:rPr>
          <w:rFonts w:ascii="Calibri" w:hAnsi="Calibri" w:cs="Calibri"/>
        </w:rPr>
      </w:pPr>
      <w:r w:rsidRPr="002916B7">
        <w:rPr>
          <w:rFonts w:ascii="Calibri" w:hAnsi="Calibri" w:cs="Calibri"/>
        </w:rPr>
        <w:t xml:space="preserve">IV rata płatna do </w:t>
      </w:r>
      <w:r w:rsidR="0021278C">
        <w:rPr>
          <w:rFonts w:ascii="Calibri" w:hAnsi="Calibri" w:cs="Calibri"/>
        </w:rPr>
        <w:t>31.10.</w:t>
      </w:r>
    </w:p>
    <w:p w14:paraId="2DCFD1C4" w14:textId="77777777" w:rsidR="00E50D22" w:rsidRPr="00D9574F" w:rsidRDefault="00E50D22" w:rsidP="00177A06">
      <w:pPr>
        <w:pStyle w:val="Tekstpodstawowy"/>
        <w:numPr>
          <w:ilvl w:val="1"/>
          <w:numId w:val="8"/>
        </w:numPr>
        <w:spacing w:before="120"/>
        <w:ind w:left="1134"/>
        <w:rPr>
          <w:rFonts w:ascii="Calibri" w:hAnsi="Calibri" w:cs="Calibri"/>
        </w:rPr>
      </w:pPr>
      <w:r>
        <w:rPr>
          <w:rFonts w:ascii="Calibri" w:hAnsi="Calibri" w:cs="Calibri"/>
        </w:rPr>
        <w:t>Składka wynikająca</w:t>
      </w:r>
      <w:r w:rsidRPr="00D9574F">
        <w:rPr>
          <w:rFonts w:ascii="Calibri" w:hAnsi="Calibri" w:cs="Calibri"/>
        </w:rPr>
        <w:t xml:space="preserve"> z doubezpieczeń i ubezpieczeń krótkoterminowych </w:t>
      </w:r>
      <w:r w:rsidRPr="00177A06">
        <w:rPr>
          <w:rFonts w:ascii="Calibri" w:hAnsi="Calibri" w:cs="Calibri"/>
        </w:rPr>
        <w:t>naliczana będzie zgodnie z zasadą pro rata temporis.</w:t>
      </w:r>
    </w:p>
    <w:p w14:paraId="18AF0C92"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 xml:space="preserve">Zapłata składki wynikającej z doubezpieczeń i ubezpieczeń krótkoterminowych nastąpi w terminie </w:t>
      </w:r>
      <w:r w:rsidR="00B21A4E">
        <w:rPr>
          <w:rFonts w:ascii="Calibri" w:hAnsi="Calibri" w:cs="Calibri"/>
        </w:rPr>
        <w:t>najbliższej raty. Jeżeli doubezpieczenie przypada po terminie płatności ostatniej raty płatność nastąpi w ciągu 14 dni od wystawienie dokumentu doubezpieczenia</w:t>
      </w:r>
      <w:r w:rsidRPr="00F7395D">
        <w:rPr>
          <w:rFonts w:ascii="Calibri" w:hAnsi="Calibri" w:cs="Calibri"/>
        </w:rPr>
        <w:t>.</w:t>
      </w:r>
    </w:p>
    <w:p w14:paraId="0E81F1A4" w14:textId="77777777" w:rsidR="002916B7"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 xml:space="preserve">Ubezpieczycielowi przysługuje składka za cały okres udzielanej ochrony. Brak zapłaty raty składki nie może być podstawą do wypowiedzenia umowy ubezpieczenia. </w:t>
      </w:r>
    </w:p>
    <w:p w14:paraId="2A1FE7B0" w14:textId="77777777" w:rsidR="00E50D22" w:rsidRPr="002916B7" w:rsidRDefault="00E50D22" w:rsidP="00177A06">
      <w:pPr>
        <w:pStyle w:val="Tekstpodstawowy"/>
        <w:numPr>
          <w:ilvl w:val="1"/>
          <w:numId w:val="8"/>
        </w:numPr>
        <w:spacing w:before="120"/>
        <w:ind w:left="1134"/>
        <w:rPr>
          <w:rFonts w:ascii="Calibri" w:hAnsi="Calibri" w:cs="Calibri"/>
        </w:rPr>
      </w:pPr>
      <w:r w:rsidRPr="002916B7">
        <w:rPr>
          <w:rFonts w:ascii="Calibri" w:hAnsi="Calibri" w:cs="Calibri"/>
        </w:rPr>
        <w:t>W przypadku niezapłacenia pierwszej lub kolejnej raty składki w wyznaczonym terminie Ubezpieczyciel powiadomi Brokera i wezwie Zamawiającego do zapłaty należnej raty składki.</w:t>
      </w:r>
    </w:p>
    <w:p w14:paraId="25080CE0" w14:textId="77777777" w:rsidR="00E50D22" w:rsidRPr="00F7395D" w:rsidRDefault="00E50D22" w:rsidP="00177A06">
      <w:pPr>
        <w:pStyle w:val="Tekstpodstawowy"/>
        <w:numPr>
          <w:ilvl w:val="1"/>
          <w:numId w:val="8"/>
        </w:numPr>
        <w:spacing w:before="120"/>
        <w:ind w:left="1134"/>
        <w:rPr>
          <w:rFonts w:ascii="Calibri" w:hAnsi="Calibri" w:cs="Calibri"/>
        </w:rPr>
      </w:pPr>
      <w:r w:rsidRPr="00177A06">
        <w:rPr>
          <w:rFonts w:ascii="Calibri" w:hAnsi="Calibri" w:cs="Calibri"/>
        </w:rPr>
        <w:t>Za</w:t>
      </w:r>
      <w:r w:rsidRPr="00F7395D">
        <w:rPr>
          <w:rFonts w:ascii="Calibri" w:hAnsi="Calibri" w:cs="Calibri"/>
        </w:rPr>
        <w:t xml:space="preserve"> datę zapłaty raty składki uważa się datę złożenia zlecenia zapłaty w banku na właściwy rachunek Ubezpieczyciela, pod warunkiem, że na rachunku Ubezpieczającego znajdowała się wystarczająca ilość środków.</w:t>
      </w:r>
    </w:p>
    <w:p w14:paraId="40E2C138"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Ubezpieczyciel nie będzie stosował składek minimalnych.</w:t>
      </w:r>
    </w:p>
    <w:p w14:paraId="561B64FF"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Dla zakresu ochrony, sum ubezpieczenia i limitów odpowiedzialności w ubezpieczeniach objętych Umową Generalną Ubezpieczenia i w czasie jej obowiązywania Ubezpieczyciel gwarantuje niezmienność stóp składek określonych w Ofercie.</w:t>
      </w:r>
    </w:p>
    <w:p w14:paraId="73FE7ACD"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Ubezpieczyciel nie będzie potrącał z wypłacanych odszkodowań należnej kolejnej raty składki.</w:t>
      </w:r>
    </w:p>
    <w:p w14:paraId="04BA0775"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 xml:space="preserve">Rozliczenia sumy ubezpieczenia (zwiększenie/zmniejszenie) mienia za rok poprzedzający następować będzie </w:t>
      </w:r>
      <w:r w:rsidRPr="009705EE">
        <w:rPr>
          <w:rFonts w:ascii="Calibri" w:hAnsi="Calibri" w:cs="Calibri"/>
        </w:rPr>
        <w:t xml:space="preserve">do </w:t>
      </w:r>
      <w:r w:rsidR="009E1581">
        <w:rPr>
          <w:rFonts w:ascii="Calibri" w:hAnsi="Calibri" w:cs="Calibri"/>
        </w:rPr>
        <w:t>28 lutego roku w którym dokonywane jest rozliczenie.</w:t>
      </w:r>
    </w:p>
    <w:p w14:paraId="6FBCC614"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Składka za objęcie automatyczną ochroną zwiększonej sumy ubezpieczenia będzie płatna w terminie 14 dni od daty rozliczenia.</w:t>
      </w:r>
      <w:r w:rsidRPr="00177A06">
        <w:rPr>
          <w:rFonts w:ascii="Calibri" w:hAnsi="Calibri" w:cs="Calibri"/>
        </w:rPr>
        <w:t xml:space="preserve"> </w:t>
      </w:r>
      <w:r w:rsidRPr="00F7395D">
        <w:rPr>
          <w:rFonts w:ascii="Calibri" w:hAnsi="Calibri" w:cs="Calibri"/>
        </w:rPr>
        <w:t>Ubezpieczyciel wystawi notę rozliczeniową zawierającą informacje o terminie oraz wysokości dopłaty składki.</w:t>
      </w:r>
    </w:p>
    <w:p w14:paraId="3807DE68" w14:textId="77777777" w:rsidR="00E50D22" w:rsidRPr="00F7395D" w:rsidRDefault="00E50D22" w:rsidP="00177A06">
      <w:pPr>
        <w:pStyle w:val="Tekstpodstawowy"/>
        <w:numPr>
          <w:ilvl w:val="1"/>
          <w:numId w:val="8"/>
        </w:numPr>
        <w:spacing w:before="120"/>
        <w:ind w:left="1134"/>
        <w:rPr>
          <w:rFonts w:ascii="Calibri" w:hAnsi="Calibri" w:cs="Calibri"/>
          <w:i/>
          <w:iCs/>
        </w:rPr>
      </w:pPr>
      <w:r w:rsidRPr="00F7395D">
        <w:rPr>
          <w:rFonts w:ascii="Calibri" w:hAnsi="Calibri" w:cs="Calibri"/>
        </w:rPr>
        <w:t>Rozliczenie składki należnej Ubezpieczycielowi za udzielenie automatycznej ochrony ubezpieczeniowej będzie wyliczone zgodnie ze wzorem:</w:t>
      </w:r>
    </w:p>
    <w:p w14:paraId="20EC206A" w14:textId="77777777" w:rsidR="00E50D22" w:rsidRPr="00F7395D" w:rsidRDefault="00E50D22" w:rsidP="00E50D22">
      <w:pPr>
        <w:widowControl w:val="0"/>
        <w:ind w:left="360"/>
        <w:jc w:val="center"/>
        <w:rPr>
          <w:rFonts w:ascii="Calibri" w:hAnsi="Calibri" w:cs="Calibri"/>
          <w:iCs/>
        </w:rPr>
      </w:pPr>
      <w:r w:rsidRPr="00F7395D">
        <w:rPr>
          <w:rFonts w:ascii="Calibri" w:hAnsi="Calibri" w:cs="Calibri"/>
          <w:i/>
          <w:iCs/>
        </w:rPr>
        <w:t>[SU</w:t>
      </w:r>
      <w:r w:rsidRPr="00F7395D">
        <w:rPr>
          <w:rFonts w:ascii="Calibri" w:hAnsi="Calibri" w:cs="Calibri"/>
          <w:i/>
          <w:iCs/>
          <w:vertAlign w:val="subscript"/>
        </w:rPr>
        <w:t>K</w:t>
      </w:r>
      <w:r w:rsidRPr="00F7395D">
        <w:rPr>
          <w:rFonts w:ascii="Calibri" w:hAnsi="Calibri" w:cs="Calibri"/>
          <w:i/>
          <w:iCs/>
        </w:rPr>
        <w:t xml:space="preserve"> – SU</w:t>
      </w:r>
      <w:r w:rsidRPr="00F7395D">
        <w:rPr>
          <w:rFonts w:ascii="Calibri" w:hAnsi="Calibri" w:cs="Calibri"/>
          <w:i/>
          <w:iCs/>
          <w:vertAlign w:val="subscript"/>
        </w:rPr>
        <w:t>P</w:t>
      </w:r>
      <w:r w:rsidRPr="00F7395D">
        <w:rPr>
          <w:rFonts w:ascii="Calibri" w:hAnsi="Calibri" w:cs="Calibri"/>
          <w:i/>
          <w:iCs/>
        </w:rPr>
        <w:t xml:space="preserve"> – SU</w:t>
      </w:r>
      <w:r w:rsidRPr="00F7395D">
        <w:rPr>
          <w:rFonts w:ascii="Calibri" w:hAnsi="Calibri" w:cs="Calibri"/>
          <w:i/>
          <w:iCs/>
          <w:vertAlign w:val="subscript"/>
        </w:rPr>
        <w:t>T</w:t>
      </w:r>
      <w:r w:rsidRPr="00F7395D">
        <w:rPr>
          <w:rFonts w:ascii="Calibri" w:hAnsi="Calibri" w:cs="Calibri"/>
          <w:i/>
          <w:iCs/>
        </w:rPr>
        <w:t>] x P x ½</w:t>
      </w:r>
    </w:p>
    <w:p w14:paraId="1DA433D0" w14:textId="77777777" w:rsidR="00E50D22" w:rsidRPr="00F7395D" w:rsidRDefault="00E50D22" w:rsidP="00E50D22">
      <w:pPr>
        <w:widowControl w:val="0"/>
        <w:ind w:left="1843"/>
        <w:rPr>
          <w:rFonts w:ascii="Calibri" w:hAnsi="Calibri" w:cs="Calibri"/>
          <w:i/>
          <w:iCs/>
        </w:rPr>
      </w:pPr>
      <w:r w:rsidRPr="00F7395D">
        <w:rPr>
          <w:rFonts w:ascii="Calibri" w:hAnsi="Calibri" w:cs="Calibri"/>
          <w:iCs/>
        </w:rPr>
        <w:t>gdzie:</w:t>
      </w:r>
    </w:p>
    <w:p w14:paraId="3F6479F8" w14:textId="77777777" w:rsidR="00E50D22" w:rsidRPr="00F7395D" w:rsidRDefault="00E50D22" w:rsidP="00E50D22">
      <w:pPr>
        <w:widowControl w:val="0"/>
        <w:ind w:left="1843"/>
        <w:rPr>
          <w:rFonts w:ascii="Calibri" w:hAnsi="Calibri" w:cs="Calibri"/>
          <w:i/>
          <w:iCs/>
        </w:rPr>
      </w:pPr>
      <w:r w:rsidRPr="00F7395D">
        <w:rPr>
          <w:rFonts w:ascii="Calibri" w:hAnsi="Calibri" w:cs="Calibri"/>
          <w:i/>
          <w:iCs/>
        </w:rPr>
        <w:t>SU</w:t>
      </w:r>
      <w:r w:rsidRPr="00F7395D">
        <w:rPr>
          <w:rFonts w:ascii="Calibri" w:hAnsi="Calibri" w:cs="Calibri"/>
          <w:i/>
          <w:iCs/>
          <w:vertAlign w:val="subscript"/>
        </w:rPr>
        <w:t>K</w:t>
      </w:r>
      <w:r w:rsidRPr="00F7395D">
        <w:rPr>
          <w:rFonts w:ascii="Calibri" w:hAnsi="Calibri" w:cs="Calibri"/>
          <w:i/>
          <w:iCs/>
        </w:rPr>
        <w:t xml:space="preserve"> – suma ubezpieczenia wg stanu na koniec rocznego okresu ubezpieczenia</w:t>
      </w:r>
    </w:p>
    <w:p w14:paraId="0CA7FCE8" w14:textId="77777777" w:rsidR="00E50D22" w:rsidRPr="00F7395D" w:rsidRDefault="00E50D22" w:rsidP="00E50D22">
      <w:pPr>
        <w:widowControl w:val="0"/>
        <w:ind w:left="1843"/>
        <w:rPr>
          <w:rFonts w:ascii="Calibri" w:hAnsi="Calibri" w:cs="Calibri"/>
          <w:i/>
          <w:iCs/>
        </w:rPr>
      </w:pPr>
      <w:r w:rsidRPr="00F7395D">
        <w:rPr>
          <w:rFonts w:ascii="Calibri" w:hAnsi="Calibri" w:cs="Calibri"/>
          <w:i/>
          <w:iCs/>
        </w:rPr>
        <w:t>SU</w:t>
      </w:r>
      <w:r w:rsidRPr="00F7395D">
        <w:rPr>
          <w:rFonts w:ascii="Calibri" w:hAnsi="Calibri" w:cs="Calibri"/>
          <w:i/>
          <w:iCs/>
          <w:vertAlign w:val="subscript"/>
        </w:rPr>
        <w:t>P</w:t>
      </w:r>
      <w:r w:rsidRPr="00F7395D">
        <w:rPr>
          <w:rFonts w:ascii="Calibri" w:hAnsi="Calibri" w:cs="Calibri"/>
          <w:i/>
          <w:iCs/>
        </w:rPr>
        <w:t xml:space="preserve"> – suma ubezpieczenia wg stanu na początek rocznego okresu ubezpieczenia.</w:t>
      </w:r>
    </w:p>
    <w:p w14:paraId="239E13A5" w14:textId="77777777" w:rsidR="00E50D22" w:rsidRPr="00F7395D" w:rsidRDefault="00E50D22" w:rsidP="00E50D22">
      <w:pPr>
        <w:widowControl w:val="0"/>
        <w:ind w:left="1843"/>
        <w:rPr>
          <w:rFonts w:ascii="Calibri" w:hAnsi="Calibri" w:cs="Calibri"/>
          <w:i/>
          <w:iCs/>
        </w:rPr>
      </w:pPr>
      <w:r w:rsidRPr="00F7395D">
        <w:rPr>
          <w:rFonts w:ascii="Calibri" w:hAnsi="Calibri" w:cs="Calibri"/>
          <w:i/>
          <w:iCs/>
        </w:rPr>
        <w:t>SU</w:t>
      </w:r>
      <w:r w:rsidRPr="00F7395D">
        <w:rPr>
          <w:rFonts w:ascii="Calibri" w:hAnsi="Calibri" w:cs="Calibri"/>
          <w:i/>
          <w:iCs/>
          <w:vertAlign w:val="subscript"/>
        </w:rPr>
        <w:t>T</w:t>
      </w:r>
      <w:r w:rsidRPr="00F7395D">
        <w:rPr>
          <w:rFonts w:ascii="Calibri" w:hAnsi="Calibri" w:cs="Calibri"/>
          <w:i/>
          <w:iCs/>
        </w:rPr>
        <w:t xml:space="preserve"> – suma ubezpieczenia krótkoterminowego, za które składka została zapłacona zgodnie z zapisem pkt. 6.3.</w:t>
      </w:r>
    </w:p>
    <w:p w14:paraId="02645FBC" w14:textId="77777777" w:rsidR="00E50D22" w:rsidRPr="00F7395D" w:rsidRDefault="00E50D22" w:rsidP="00E50D22">
      <w:pPr>
        <w:widowControl w:val="0"/>
        <w:ind w:left="1843"/>
        <w:rPr>
          <w:rFonts w:ascii="Calibri" w:hAnsi="Calibri" w:cs="Calibri"/>
        </w:rPr>
      </w:pPr>
      <w:r w:rsidRPr="00F7395D">
        <w:rPr>
          <w:rFonts w:ascii="Calibri" w:hAnsi="Calibri" w:cs="Calibri"/>
          <w:i/>
          <w:iCs/>
        </w:rPr>
        <w:t>P – stawka z oferty dla danej grupy mienia</w:t>
      </w:r>
    </w:p>
    <w:p w14:paraId="5FB96B03" w14:textId="77777777" w:rsidR="00E50D22" w:rsidRPr="0047776B" w:rsidRDefault="00E50D22" w:rsidP="00177A06">
      <w:pPr>
        <w:pStyle w:val="Tekstpodstawowy"/>
        <w:numPr>
          <w:ilvl w:val="1"/>
          <w:numId w:val="8"/>
        </w:numPr>
        <w:spacing w:before="120"/>
        <w:ind w:left="1134"/>
        <w:rPr>
          <w:rFonts w:ascii="Calibri" w:hAnsi="Calibri"/>
          <w:b/>
          <w:bCs/>
          <w:strike/>
        </w:rPr>
      </w:pPr>
      <w:r w:rsidRPr="00E50D22">
        <w:rPr>
          <w:rFonts w:ascii="Calibri" w:hAnsi="Calibri"/>
        </w:rPr>
        <w:t xml:space="preserve">W przypadku wygaśnięcia ochrony ubezpieczeniowej w odniesieniu do poszczególnych składników mienia </w:t>
      </w:r>
      <w:r w:rsidRPr="00177A06">
        <w:rPr>
          <w:rFonts w:ascii="Calibri" w:hAnsi="Calibri" w:cs="Calibri"/>
        </w:rPr>
        <w:t>przed</w:t>
      </w:r>
      <w:r w:rsidRPr="00E50D22">
        <w:rPr>
          <w:rFonts w:ascii="Calibri" w:hAnsi="Calibri"/>
        </w:rPr>
        <w:t xml:space="preserve"> upływem okresu na jaki została zawarta umowa ubezpieczenia, Zamawiającemu przysługuje zwrot składki za okres niewykorzystanej ochrony ubezpieczeniowej, </w:t>
      </w:r>
      <w:r w:rsidRPr="00E50D22">
        <w:rPr>
          <w:rFonts w:ascii="Calibri" w:hAnsi="Calibri"/>
        </w:rPr>
        <w:lastRenderedPageBreak/>
        <w:t xml:space="preserve">rozliczanej według zasady </w:t>
      </w:r>
      <w:r w:rsidRPr="0068021F">
        <w:rPr>
          <w:rFonts w:ascii="Calibri" w:hAnsi="Calibri"/>
        </w:rPr>
        <w:t xml:space="preserve">określonej </w:t>
      </w:r>
      <w:r w:rsidR="0068021F" w:rsidRPr="0068021F">
        <w:rPr>
          <w:rFonts w:ascii="Calibri" w:hAnsi="Calibri"/>
        </w:rPr>
        <w:t>w punkcie 6.12</w:t>
      </w:r>
      <w:r w:rsidRPr="0068021F">
        <w:rPr>
          <w:rFonts w:ascii="Calibri" w:hAnsi="Calibri"/>
        </w:rPr>
        <w:t>. lub</w:t>
      </w:r>
      <w:r w:rsidRPr="00E50D22">
        <w:rPr>
          <w:rFonts w:ascii="Calibri" w:hAnsi="Calibri"/>
        </w:rPr>
        <w:t xml:space="preserve"> zasady </w:t>
      </w:r>
      <w:r w:rsidRPr="00E50D22">
        <w:rPr>
          <w:rFonts w:ascii="Calibri" w:hAnsi="Calibri"/>
          <w:i/>
        </w:rPr>
        <w:t>pro rata temporis</w:t>
      </w:r>
      <w:r w:rsidRPr="00E50D22">
        <w:rPr>
          <w:rFonts w:ascii="Calibri" w:hAnsi="Calibri"/>
        </w:rPr>
        <w:t xml:space="preserve"> (w zależności od sposobu zgłoszenia danego składnika mienia do ubezpieczenia). Składka nadpłacona zostanie </w:t>
      </w:r>
      <w:r w:rsidR="0068021F">
        <w:rPr>
          <w:rFonts w:ascii="Calibri" w:hAnsi="Calibri"/>
        </w:rPr>
        <w:t xml:space="preserve">zwrócona w ciągu 14 dni od daty rozliczenia na podstawie noty obciążeniowej. Po zakończeniu drugiego rocznego okresu ubezpieczenia zwrot składki z tytułu rozliczenia sumy ubezpieczenia za rok poprzedni nastąpi </w:t>
      </w:r>
      <w:r w:rsidR="0068021F">
        <w:rPr>
          <w:rFonts w:ascii="Calibri" w:hAnsi="Calibri"/>
          <w:lang w:val="pl-PL"/>
        </w:rPr>
        <w:t xml:space="preserve">do 28 lutego </w:t>
      </w:r>
      <w:r w:rsidR="00517CCE">
        <w:rPr>
          <w:rFonts w:ascii="Calibri" w:hAnsi="Calibri"/>
          <w:lang w:val="pl-PL"/>
        </w:rPr>
        <w:t xml:space="preserve">2022 r. </w:t>
      </w:r>
    </w:p>
    <w:p w14:paraId="674B4960"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F7395D">
        <w:rPr>
          <w:rFonts w:ascii="Calibri" w:hAnsi="Calibri" w:cs="Calibri"/>
          <w:b/>
          <w:bCs/>
          <w:smallCaps/>
        </w:rPr>
        <w:t>Postanowienia dotyczące dokumentów potwierdzających zawarcie umowy ubezpieczenia i terminy ich wystawienia</w:t>
      </w:r>
    </w:p>
    <w:p w14:paraId="4E4ADF4F" w14:textId="77777777" w:rsidR="00E50D22" w:rsidRPr="00894E8B" w:rsidRDefault="00E50D22" w:rsidP="00177A06">
      <w:pPr>
        <w:pStyle w:val="Tekstpodstawowy"/>
        <w:numPr>
          <w:ilvl w:val="1"/>
          <w:numId w:val="8"/>
        </w:numPr>
        <w:spacing w:before="120"/>
        <w:ind w:left="1134"/>
        <w:rPr>
          <w:rFonts w:ascii="Calibri" w:hAnsi="Calibri" w:cs="Calibri"/>
        </w:rPr>
      </w:pPr>
      <w:r w:rsidRPr="00894E8B">
        <w:rPr>
          <w:rFonts w:ascii="Calibri" w:hAnsi="Calibri" w:cs="Calibri"/>
        </w:rPr>
        <w:t>Ubezpieczyciel wystawi dokument Umowy Gen</w:t>
      </w:r>
      <w:r w:rsidR="00177A06">
        <w:rPr>
          <w:rFonts w:ascii="Calibri" w:hAnsi="Calibri" w:cs="Calibri"/>
        </w:rPr>
        <w:t>eralnej Ubezpieczenia podpisany</w:t>
      </w:r>
      <w:r w:rsidR="00177A06">
        <w:rPr>
          <w:rFonts w:ascii="Calibri" w:hAnsi="Calibri" w:cs="Calibri"/>
          <w:lang w:val="pl-PL"/>
        </w:rPr>
        <w:t xml:space="preserve"> </w:t>
      </w:r>
      <w:r w:rsidRPr="00894E8B">
        <w:rPr>
          <w:rFonts w:ascii="Calibri" w:hAnsi="Calibri" w:cs="Calibri"/>
        </w:rPr>
        <w:t>i zaparafowany przez osoby upoważnione ze strony Ubezpieczyciela zawierający wszystkie postanowienia zawarte w opisie przedmiotu zamówienia.</w:t>
      </w:r>
    </w:p>
    <w:p w14:paraId="2965C812" w14:textId="77777777" w:rsidR="00E50D22" w:rsidRPr="00894E8B" w:rsidRDefault="00E50D22" w:rsidP="00177A06">
      <w:pPr>
        <w:pStyle w:val="Tekstpodstawowy"/>
        <w:numPr>
          <w:ilvl w:val="1"/>
          <w:numId w:val="8"/>
        </w:numPr>
        <w:spacing w:before="120"/>
        <w:ind w:left="1134"/>
        <w:rPr>
          <w:rFonts w:ascii="Calibri" w:hAnsi="Calibri" w:cs="Calibri"/>
        </w:rPr>
      </w:pPr>
      <w:r w:rsidRPr="00894E8B">
        <w:rPr>
          <w:rFonts w:ascii="Calibri" w:hAnsi="Calibri" w:cs="Calibri"/>
        </w:rPr>
        <w:t xml:space="preserve">Umowa Generalna Ubezpieczenia zostanie wystawiona w dwóch egzemplarzach.  </w:t>
      </w:r>
    </w:p>
    <w:p w14:paraId="40B9235F" w14:textId="77777777" w:rsidR="00E50D22" w:rsidRPr="00894E8B" w:rsidRDefault="00970C8A" w:rsidP="00177A06">
      <w:pPr>
        <w:pStyle w:val="Tekstpodstawowy"/>
        <w:numPr>
          <w:ilvl w:val="1"/>
          <w:numId w:val="8"/>
        </w:numPr>
        <w:spacing w:before="120"/>
        <w:ind w:left="1134"/>
        <w:rPr>
          <w:rFonts w:ascii="Calibri" w:hAnsi="Calibri" w:cs="Calibri"/>
        </w:rPr>
      </w:pPr>
      <w:r w:rsidRPr="00177A06">
        <w:rPr>
          <w:rFonts w:ascii="Calibri" w:hAnsi="Calibri" w:cs="Calibri"/>
        </w:rPr>
        <w:t>Ubezpieczyciel</w:t>
      </w:r>
      <w:r>
        <w:rPr>
          <w:rFonts w:ascii="Calibri" w:hAnsi="Calibri" w:cs="Calibri"/>
          <w:bCs/>
        </w:rPr>
        <w:t xml:space="preserve"> </w:t>
      </w:r>
      <w:r w:rsidR="00E50D22" w:rsidRPr="00894E8B">
        <w:rPr>
          <w:rFonts w:ascii="Calibri" w:hAnsi="Calibri" w:cs="Calibri"/>
          <w:bCs/>
        </w:rPr>
        <w:t>wystawi:</w:t>
      </w:r>
    </w:p>
    <w:p w14:paraId="198EBC45" w14:textId="77777777" w:rsidR="00E50D22" w:rsidRPr="006100E0" w:rsidRDefault="00E50D22" w:rsidP="00177A06">
      <w:pPr>
        <w:pStyle w:val="Tekstpodstawowy"/>
        <w:numPr>
          <w:ilvl w:val="2"/>
          <w:numId w:val="8"/>
        </w:numPr>
        <w:spacing w:before="120"/>
        <w:ind w:left="1418"/>
        <w:rPr>
          <w:rFonts w:ascii="Calibri" w:hAnsi="Calibri" w:cs="Calibri"/>
        </w:rPr>
      </w:pPr>
      <w:r w:rsidRPr="006100E0">
        <w:rPr>
          <w:rFonts w:ascii="Calibri" w:hAnsi="Calibri" w:cs="Calibri"/>
        </w:rPr>
        <w:t>polisę ubezpieczenia mienia od wszystkich ryzyk/sprzętu elektronicznego od wszystkich ryzyk;</w:t>
      </w:r>
    </w:p>
    <w:p w14:paraId="13D964DB" w14:textId="77777777" w:rsidR="00E50D22" w:rsidRDefault="00E50D22" w:rsidP="00177A06">
      <w:pPr>
        <w:pStyle w:val="Tekstpodstawowy"/>
        <w:numPr>
          <w:ilvl w:val="2"/>
          <w:numId w:val="8"/>
        </w:numPr>
        <w:spacing w:before="120"/>
        <w:ind w:left="1418"/>
        <w:rPr>
          <w:rFonts w:ascii="Calibri" w:hAnsi="Calibri" w:cs="Calibri"/>
        </w:rPr>
      </w:pPr>
      <w:r w:rsidRPr="006100E0">
        <w:rPr>
          <w:rFonts w:ascii="Calibri" w:hAnsi="Calibri" w:cs="Calibri"/>
        </w:rPr>
        <w:t>polisę ubezpiecz</w:t>
      </w:r>
      <w:r w:rsidR="00517CCE">
        <w:rPr>
          <w:rFonts w:ascii="Calibri" w:hAnsi="Calibri" w:cs="Calibri"/>
        </w:rPr>
        <w:t>enia odpowiedzialności cywilnej wraz z certyfikatami dla jednostek;</w:t>
      </w:r>
    </w:p>
    <w:p w14:paraId="15FEEB78"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177A06">
        <w:rPr>
          <w:rFonts w:ascii="Calibri" w:hAnsi="Calibri" w:cs="Calibri"/>
          <w:b/>
          <w:bCs/>
          <w:smallCaps/>
        </w:rPr>
        <w:t>Postanowienia dotyczące dokumentów stanowiących podstawę wypłaty odszkodowania</w:t>
      </w:r>
    </w:p>
    <w:p w14:paraId="6F9C2020" w14:textId="77777777" w:rsidR="00E50D22"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W przypadku naprawy lub odtworzenia mienia podstawą do wypłaty odszkodowania na rzecz Ubezpieczonego będzie jeden z następujących dokumentów: oryginał faktury, kserokopia faktury poświadczona za zgodność z oryginałem, refaktura, kosztorys naprawy sporządzony przez ubezpieczonego, kosztorys naprawy uzgodniony pomiędzy Ubezpieczycielem</w:t>
      </w:r>
      <w:r w:rsidR="00E11CB9">
        <w:rPr>
          <w:rFonts w:ascii="Calibri" w:hAnsi="Calibri" w:cs="Calibri"/>
          <w:lang w:val="pl-PL"/>
        </w:rPr>
        <w:t>,</w:t>
      </w:r>
      <w:r w:rsidRPr="00F7395D">
        <w:rPr>
          <w:rFonts w:ascii="Calibri" w:hAnsi="Calibri" w:cs="Calibri"/>
        </w:rPr>
        <w:t xml:space="preserve"> a podmiotem dokonującym naprawy lub na wniosek Ubezpieczonego kosztorys wykonawcy.</w:t>
      </w:r>
    </w:p>
    <w:p w14:paraId="53895B0B" w14:textId="77777777" w:rsidR="00912215" w:rsidRPr="00177A06" w:rsidRDefault="00912215" w:rsidP="00177A06">
      <w:pPr>
        <w:pStyle w:val="Tekstpodstawowy"/>
        <w:numPr>
          <w:ilvl w:val="0"/>
          <w:numId w:val="8"/>
        </w:numPr>
        <w:tabs>
          <w:tab w:val="clear" w:pos="540"/>
          <w:tab w:val="left" w:pos="567"/>
        </w:tabs>
        <w:spacing w:before="120"/>
        <w:ind w:hanging="540"/>
        <w:rPr>
          <w:rFonts w:ascii="Calibri" w:hAnsi="Calibri" w:cs="Calibri"/>
          <w:b/>
          <w:bCs/>
          <w:smallCaps/>
        </w:rPr>
      </w:pPr>
      <w:r w:rsidRPr="00177A06">
        <w:rPr>
          <w:rFonts w:ascii="Calibri" w:hAnsi="Calibri" w:cs="Calibri"/>
          <w:b/>
          <w:bCs/>
          <w:smallCaps/>
        </w:rPr>
        <w:t>Postanowienia dotyczące wypłaty odszkodowań, franszyzy i udziału własnego</w:t>
      </w:r>
    </w:p>
    <w:p w14:paraId="577692BB" w14:textId="77777777" w:rsidR="00912215" w:rsidRPr="00330216" w:rsidRDefault="00912215" w:rsidP="00177A06">
      <w:pPr>
        <w:pStyle w:val="Tekstpodstawowy"/>
        <w:numPr>
          <w:ilvl w:val="1"/>
          <w:numId w:val="8"/>
        </w:numPr>
        <w:spacing w:before="120"/>
        <w:ind w:left="1134"/>
        <w:rPr>
          <w:rFonts w:ascii="Calibri" w:hAnsi="Calibri" w:cs="Calibri"/>
        </w:rPr>
      </w:pPr>
      <w:r w:rsidRPr="00557444">
        <w:rPr>
          <w:rFonts w:ascii="Calibri" w:hAnsi="Calibri" w:cs="Calibri"/>
        </w:rPr>
        <w:t xml:space="preserve">Ubezpieczyciel będzie stosował jedynie franszyzy i udziały własne określone w </w:t>
      </w:r>
      <w:r w:rsidRPr="00912215">
        <w:rPr>
          <w:rFonts w:ascii="Calibri" w:hAnsi="Calibri" w:cs="Calibri"/>
        </w:rPr>
        <w:t>Umowie Generalnej Ubezpieczenia.</w:t>
      </w:r>
    </w:p>
    <w:p w14:paraId="7AE7F2B0" w14:textId="77777777" w:rsidR="00912215" w:rsidRPr="00330216" w:rsidRDefault="00912215" w:rsidP="00177A06">
      <w:pPr>
        <w:pStyle w:val="Tekstpodstawowy"/>
        <w:numPr>
          <w:ilvl w:val="1"/>
          <w:numId w:val="8"/>
        </w:numPr>
        <w:spacing w:before="120"/>
        <w:ind w:left="1134"/>
        <w:rPr>
          <w:rFonts w:ascii="Calibri" w:hAnsi="Calibri" w:cs="Calibri"/>
        </w:rPr>
      </w:pPr>
      <w:r w:rsidRPr="00330216">
        <w:rPr>
          <w:rFonts w:ascii="Calibri" w:hAnsi="Calibri" w:cs="Calibri"/>
        </w:rPr>
        <w:t>Przez franszyzę redukcyjną rozumie się określoną kwotowo lub procentowo część odszkodowania, którą Ubezpieczyciel potrąca z ustalonego odszkodowania.</w:t>
      </w:r>
    </w:p>
    <w:p w14:paraId="2F563337" w14:textId="77777777" w:rsidR="00912215" w:rsidRPr="00330216" w:rsidRDefault="00912215" w:rsidP="00177A06">
      <w:pPr>
        <w:pStyle w:val="Tekstpodstawowy"/>
        <w:numPr>
          <w:ilvl w:val="1"/>
          <w:numId w:val="8"/>
        </w:numPr>
        <w:spacing w:before="120"/>
        <w:ind w:left="1134"/>
        <w:rPr>
          <w:rFonts w:ascii="Calibri" w:hAnsi="Calibri" w:cs="Calibri"/>
        </w:rPr>
      </w:pPr>
      <w:r w:rsidRPr="00330216">
        <w:rPr>
          <w:rFonts w:ascii="Calibri" w:hAnsi="Calibri" w:cs="Calibri"/>
        </w:rPr>
        <w:t>Przez franszyzę integralną rozumie się kwotę</w:t>
      </w:r>
      <w:r w:rsidRPr="00912215">
        <w:rPr>
          <w:rFonts w:ascii="Calibri" w:hAnsi="Calibri" w:cs="Calibri"/>
        </w:rPr>
        <w:t>,</w:t>
      </w:r>
      <w:r w:rsidRPr="00330216">
        <w:rPr>
          <w:rFonts w:ascii="Calibri" w:hAnsi="Calibri" w:cs="Calibri"/>
        </w:rPr>
        <w:t xml:space="preserve"> do wysokości której Ubezpieczyciel nie ponosi odpowiedzialności, a po przekrocz</w:t>
      </w:r>
      <w:r w:rsidR="00517CCE">
        <w:rPr>
          <w:rFonts w:ascii="Calibri" w:hAnsi="Calibri" w:cs="Calibri"/>
        </w:rPr>
        <w:t>eniu której odpowiada w całości za powstałe zdarzenie.</w:t>
      </w:r>
    </w:p>
    <w:p w14:paraId="18F78067" w14:textId="77777777" w:rsidR="00912215" w:rsidRPr="00CB35F8" w:rsidRDefault="00912215" w:rsidP="00CB35F8">
      <w:pPr>
        <w:pStyle w:val="Tekstpodstawowy"/>
        <w:numPr>
          <w:ilvl w:val="1"/>
          <w:numId w:val="8"/>
        </w:numPr>
        <w:spacing w:before="120"/>
        <w:ind w:left="1134"/>
        <w:rPr>
          <w:rFonts w:ascii="Calibri" w:hAnsi="Calibri" w:cs="Calibri"/>
        </w:rPr>
      </w:pPr>
      <w:r w:rsidRPr="00330216">
        <w:rPr>
          <w:rFonts w:ascii="Calibri" w:hAnsi="Calibri" w:cs="Calibri"/>
        </w:rPr>
        <w:t>Udział własny to określony procentowo udział Ubezpieczającego w należn</w:t>
      </w:r>
      <w:r w:rsidR="00CB35F8">
        <w:rPr>
          <w:rFonts w:ascii="Calibri" w:hAnsi="Calibri" w:cs="Calibri"/>
        </w:rPr>
        <w:t>ym odszkodowaniu, który jest potrącany z każdego odszkodowania.</w:t>
      </w:r>
    </w:p>
    <w:p w14:paraId="6A05A477"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F7395D">
        <w:rPr>
          <w:rFonts w:ascii="Calibri" w:hAnsi="Calibri" w:cs="Calibri"/>
          <w:b/>
          <w:bCs/>
          <w:smallCaps/>
        </w:rPr>
        <w:t>Postanowienia dotyczące definicji pracownika i reprezentantów</w:t>
      </w:r>
    </w:p>
    <w:p w14:paraId="75835A25" w14:textId="77777777" w:rsidR="00E50D22" w:rsidRDefault="00E50D22" w:rsidP="00177A06">
      <w:pPr>
        <w:pStyle w:val="Tekstpodstawowy"/>
        <w:numPr>
          <w:ilvl w:val="1"/>
          <w:numId w:val="8"/>
        </w:numPr>
        <w:spacing w:before="120"/>
        <w:ind w:left="1134"/>
        <w:rPr>
          <w:rFonts w:ascii="Calibri" w:hAnsi="Calibri" w:cs="Calibri"/>
        </w:rPr>
      </w:pPr>
      <w:r w:rsidRPr="00177A06">
        <w:rPr>
          <w:rFonts w:ascii="Calibri" w:hAnsi="Calibri" w:cs="Calibri"/>
        </w:rPr>
        <w:t>Za pracowników Ubezpieczonego uważa się</w:t>
      </w:r>
      <w:r w:rsidRPr="00F7395D">
        <w:rPr>
          <w:rFonts w:ascii="Calibri" w:hAnsi="Calibri" w:cs="Calibri"/>
        </w:rPr>
        <w:t xml:space="preserve"> osoby fizycz</w:t>
      </w:r>
      <w:r w:rsidRPr="00177A06">
        <w:rPr>
          <w:rFonts w:ascii="Calibri" w:hAnsi="Calibri" w:cs="Calibri"/>
        </w:rPr>
        <w:t>ne zatrudnione przez Ubezpieczonego na podstawie umowy o pracę, powołania, wyboru, mianowania lub na podstawie umowy cywilnoprawnej. Z</w:t>
      </w:r>
      <w:r w:rsidRPr="00F7395D">
        <w:rPr>
          <w:rFonts w:ascii="Calibri" w:hAnsi="Calibri" w:cs="Calibri"/>
        </w:rPr>
        <w:t>a pracownika uznaje się również praktykanta, wolontariusza lub stażystę, któremu Ubezpieczony powierzył wykonanie określonych czynności</w:t>
      </w:r>
      <w:r>
        <w:rPr>
          <w:rFonts w:ascii="Calibri" w:hAnsi="Calibri" w:cs="Calibri"/>
        </w:rPr>
        <w:t>, osobę zatrudnioną przez agencję pracy tymczasowej wykonującą pracę na rzecz i pod kierownictwem Ubezpieczonego oraz osobę fizyczną prowadzącą działalność gospodarczą wyłącznie na rzecz Ubezpieczonego.</w:t>
      </w:r>
    </w:p>
    <w:p w14:paraId="4B263361" w14:textId="77777777" w:rsidR="00FE5473" w:rsidRPr="00F7395D" w:rsidRDefault="00FE5473" w:rsidP="00177A06">
      <w:pPr>
        <w:pStyle w:val="Tekstpodstawowy"/>
        <w:numPr>
          <w:ilvl w:val="1"/>
          <w:numId w:val="8"/>
        </w:numPr>
        <w:spacing w:before="120"/>
        <w:ind w:left="1134"/>
        <w:rPr>
          <w:rFonts w:ascii="Calibri" w:hAnsi="Calibri" w:cs="Calibri"/>
        </w:rPr>
      </w:pPr>
      <w:r>
        <w:rPr>
          <w:rFonts w:ascii="Calibri" w:hAnsi="Calibri" w:cs="Calibri"/>
          <w:lang w:val="pl-PL"/>
        </w:rPr>
        <w:t xml:space="preserve">Za współpracowników uważa się osoby fizyczne, wykonujące działalność gospodarczą w imieniu i na rzecz Ubezpieczonego. </w:t>
      </w:r>
    </w:p>
    <w:p w14:paraId="138DE67C"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 xml:space="preserve">Za reprezentantów Ubezpieczającego/Ubezpieczonych uważa się wyłącznie </w:t>
      </w:r>
      <w:r w:rsidR="00016941">
        <w:rPr>
          <w:rFonts w:ascii="Calibri" w:hAnsi="Calibri" w:cs="Calibri"/>
        </w:rPr>
        <w:t>Starostę Zgierskiego, jego zastępców i kierowników jednostek organizacyjnych.</w:t>
      </w:r>
    </w:p>
    <w:p w14:paraId="45CFD925" w14:textId="77777777" w:rsidR="00E50D22"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 xml:space="preserve">W odniesieniu do art. 827 §1 i §2 kc w Umowie Generalnej Ubezpieczenia za Ubezpieczającego należy rozumieć wyłącznie reprezentantów określonych w pkt </w:t>
      </w:r>
      <w:r w:rsidR="00284190">
        <w:rPr>
          <w:rFonts w:ascii="Calibri" w:hAnsi="Calibri" w:cs="Calibri"/>
          <w:lang w:val="pl-PL"/>
        </w:rPr>
        <w:t>10</w:t>
      </w:r>
      <w:r w:rsidR="00FE5473">
        <w:rPr>
          <w:rFonts w:ascii="Calibri" w:hAnsi="Calibri" w:cs="Calibri"/>
        </w:rPr>
        <w:t>.3</w:t>
      </w:r>
      <w:r w:rsidRPr="00F7395D">
        <w:rPr>
          <w:rFonts w:ascii="Calibri" w:hAnsi="Calibri" w:cs="Calibri"/>
        </w:rPr>
        <w:t>.</w:t>
      </w:r>
    </w:p>
    <w:p w14:paraId="51CA3FD3"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F7395D">
        <w:rPr>
          <w:rFonts w:ascii="Calibri" w:hAnsi="Calibri" w:cs="Calibri"/>
          <w:b/>
          <w:bCs/>
          <w:smallCaps/>
        </w:rPr>
        <w:t>Postanowienia dotyczące zawiadomienia o wypadku</w:t>
      </w:r>
    </w:p>
    <w:p w14:paraId="56FF6442"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 xml:space="preserve">Ubezpieczony jest zobowiązany powiadomić Ubezpieczyciela o zaistniałym wypadku ubezpieczeniowym niezwłocznie, jednak nie później niż w ciągu 7 dni od daty zajścia wypadku lub powzięcia o nim wiadomości. </w:t>
      </w:r>
      <w:r w:rsidRPr="00BC40A9">
        <w:rPr>
          <w:rFonts w:ascii="Calibri" w:hAnsi="Calibri" w:cs="Calibri"/>
        </w:rPr>
        <w:t xml:space="preserve">Powyższe zapisy dotyczą ubezpieczeń </w:t>
      </w:r>
      <w:r w:rsidRPr="00C01B1A">
        <w:rPr>
          <w:rFonts w:ascii="Calibri" w:hAnsi="Calibri" w:cs="Calibri"/>
        </w:rPr>
        <w:t>opisanych w Sekcji II, IIA</w:t>
      </w:r>
      <w:r w:rsidR="00093DE5" w:rsidRPr="00C01B1A">
        <w:rPr>
          <w:rFonts w:ascii="Calibri" w:hAnsi="Calibri" w:cs="Calibri"/>
          <w:lang w:val="pl-PL"/>
        </w:rPr>
        <w:t xml:space="preserve"> IIB</w:t>
      </w:r>
      <w:r w:rsidR="006F79B7" w:rsidRPr="00BC40A9">
        <w:rPr>
          <w:rFonts w:ascii="Calibri" w:hAnsi="Calibri" w:cs="Calibri"/>
        </w:rPr>
        <w:t xml:space="preserve"> Umowy Generalnej Ubezpieczenia</w:t>
      </w:r>
      <w:r w:rsidR="004E37E2" w:rsidRPr="00177A06">
        <w:rPr>
          <w:rFonts w:ascii="Calibri" w:hAnsi="Calibri" w:cs="Calibri"/>
        </w:rPr>
        <w:t>.</w:t>
      </w:r>
    </w:p>
    <w:p w14:paraId="1EB61351" w14:textId="77777777" w:rsidR="00E50D22" w:rsidRPr="004E37E2" w:rsidRDefault="00AF7CB4" w:rsidP="00177A06">
      <w:pPr>
        <w:pStyle w:val="Tekstpodstawowy"/>
        <w:numPr>
          <w:ilvl w:val="1"/>
          <w:numId w:val="8"/>
        </w:numPr>
        <w:spacing w:before="120"/>
        <w:ind w:left="1134"/>
        <w:rPr>
          <w:rFonts w:ascii="Calibri" w:hAnsi="Calibri" w:cs="Calibri"/>
        </w:rPr>
      </w:pPr>
      <w:r w:rsidRPr="00177A06">
        <w:rPr>
          <w:rFonts w:ascii="Calibri" w:hAnsi="Calibri" w:cs="Calibri"/>
        </w:rPr>
        <w:lastRenderedPageBreak/>
        <w:t>W przypadku niedopełnienia przez Ubezpieczonego obowiązku zgłoszenia wypadku w terminie określonym w Umowie Generalnej Ubezpieczenia, Ubezpieczyciel nie odmówi wypłaty należnego odszkodowania ani go nie ograniczy, o ile niezawiadomienie w terminie nie miało wpływu na rozmiar szkody, ustalenie okoliczności szkody, odpowiedzialności Ubezpieczyciela oraz nie przyczyniło się do zwiększenia szkody. Przepisy art. 818 § 3 k.c. nie mają zastosowania</w:t>
      </w:r>
      <w:r w:rsidR="004E37E2" w:rsidRPr="00177A06">
        <w:rPr>
          <w:rFonts w:ascii="Calibri" w:hAnsi="Calibri" w:cs="Calibri"/>
        </w:rPr>
        <w:t>.</w:t>
      </w:r>
    </w:p>
    <w:p w14:paraId="4A0FCE03"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177A06">
        <w:rPr>
          <w:rFonts w:ascii="Calibri" w:hAnsi="Calibri" w:cs="Calibri"/>
          <w:b/>
          <w:bCs/>
          <w:smallCaps/>
        </w:rPr>
        <w:t>Postanowienia dotyczące zapisów art. 815 §2 KC</w:t>
      </w:r>
    </w:p>
    <w:p w14:paraId="5B5F1CC9" w14:textId="77777777" w:rsidR="00E50D22" w:rsidRPr="00BC40A9" w:rsidRDefault="00E50D22" w:rsidP="00177A06">
      <w:pPr>
        <w:pStyle w:val="Tekstpodstawowy"/>
        <w:numPr>
          <w:ilvl w:val="1"/>
          <w:numId w:val="8"/>
        </w:numPr>
        <w:spacing w:before="120"/>
        <w:ind w:left="1134"/>
        <w:rPr>
          <w:rFonts w:ascii="Calibri" w:hAnsi="Calibri" w:cs="Calibri"/>
        </w:rPr>
      </w:pPr>
      <w:r w:rsidRPr="00894E8B">
        <w:rPr>
          <w:rFonts w:ascii="Calibri" w:hAnsi="Calibri" w:cs="Calibri"/>
        </w:rPr>
        <w:t xml:space="preserve">Ubezpieczyciel nie korzysta z uprawnienia określonego </w:t>
      </w:r>
      <w:r w:rsidRPr="00177A06">
        <w:rPr>
          <w:rFonts w:ascii="Calibri" w:hAnsi="Calibri" w:cs="Calibri"/>
        </w:rPr>
        <w:t>w § 2 art. 815 KC i nie nakłada na Ubezpieczonego obowiązku notyfikacji w czasie trwania umowy.</w:t>
      </w:r>
    </w:p>
    <w:p w14:paraId="6AE020BC" w14:textId="77777777" w:rsidR="00F002CC" w:rsidRPr="00BC40A9" w:rsidRDefault="00F002CC" w:rsidP="00177A06">
      <w:pPr>
        <w:pStyle w:val="Tekstpodstawowy"/>
        <w:numPr>
          <w:ilvl w:val="1"/>
          <w:numId w:val="8"/>
        </w:numPr>
        <w:spacing w:before="120"/>
        <w:ind w:left="1134"/>
        <w:rPr>
          <w:rFonts w:ascii="Calibri" w:hAnsi="Calibri" w:cs="Calibri"/>
        </w:rPr>
      </w:pPr>
      <w:r w:rsidRPr="00177A06">
        <w:rPr>
          <w:rFonts w:ascii="Calibri" w:hAnsi="Calibri" w:cs="Calibri"/>
        </w:rPr>
        <w:t>Zdania poprzedniego nie stosuje się, a obowiązek notyfikacji jest zachowany gdy wystąpią okoliczności skutkujące koniecznością sporządzenia nowych dokumentów dotyczących bezpieczeństwa pożarowego, wymaganych przez prawo.</w:t>
      </w:r>
    </w:p>
    <w:p w14:paraId="3354C4B5"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177A06">
        <w:rPr>
          <w:rFonts w:ascii="Calibri" w:hAnsi="Calibri" w:cs="Calibri"/>
          <w:b/>
          <w:bCs/>
          <w:smallCaps/>
        </w:rPr>
        <w:t>Postanowienia dotyczące Jurysdykcji</w:t>
      </w:r>
    </w:p>
    <w:p w14:paraId="560B29B2"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Spory wynikające w związku z realizacją Umowy Generalnej Ubezpieczenia rozwiązywane będą polubownie przez strony.</w:t>
      </w:r>
    </w:p>
    <w:p w14:paraId="054B789F" w14:textId="77777777" w:rsidR="00E50D22"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W razie braku możliwości porozumienia się stron spór poddany zostanie rozstrzygnięciu przez sąd właściwy dla siedziby Ubezpieczającego/Ubezpieczonego.</w:t>
      </w:r>
    </w:p>
    <w:p w14:paraId="3B5F0EE7"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177A06">
        <w:rPr>
          <w:rFonts w:ascii="Calibri" w:hAnsi="Calibri" w:cs="Calibri"/>
          <w:b/>
          <w:bCs/>
          <w:smallCaps/>
        </w:rPr>
        <w:t>Postanowienia dotyczące form komunikacji i raportowania</w:t>
      </w:r>
    </w:p>
    <w:p w14:paraId="48CB9506" w14:textId="77777777" w:rsidR="00E50D22"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Wszelka korespondencja dotycząca realizacji Umowy Generalnej Ubezpieczenia będzie odbywała się zawsze za pośrednictwem Brokera. Korespondencja pomiędzy Brokerem, a Ubezpieczycielem będzie się odbywała zawsze drogą elektroniczną. Składanie oświadczeń woli o odstąpieniu od umowy może zostać dokonane wyłącznie w formie pisemnej pod rygorem nieważności. Każda ze stron zachowuje prawo żądania potwierdzenia odbioru przekazanych dokumentów.</w:t>
      </w:r>
    </w:p>
    <w:p w14:paraId="4520F09B" w14:textId="77777777" w:rsidR="00E50D22" w:rsidRPr="00E50D22" w:rsidRDefault="00BC40A9" w:rsidP="00177A06">
      <w:pPr>
        <w:pStyle w:val="Tekstpodstawowy"/>
        <w:numPr>
          <w:ilvl w:val="1"/>
          <w:numId w:val="8"/>
        </w:numPr>
        <w:spacing w:before="120"/>
        <w:ind w:left="1134"/>
        <w:rPr>
          <w:rFonts w:ascii="Calibri" w:hAnsi="Calibri" w:cs="Calibri"/>
        </w:rPr>
      </w:pPr>
      <w:r w:rsidRPr="00E50D22">
        <w:rPr>
          <w:rFonts w:ascii="Calibri" w:hAnsi="Calibri"/>
        </w:rPr>
        <w:t xml:space="preserve">Ubezpieczyciel zobowiązany jest do prowadzenia i udostępnienia na wniosek w ciągu </w:t>
      </w:r>
      <w:r>
        <w:rPr>
          <w:rFonts w:ascii="Calibri" w:hAnsi="Calibri"/>
          <w:lang w:val="pl-PL"/>
        </w:rPr>
        <w:t>7</w:t>
      </w:r>
      <w:r w:rsidRPr="00E50D22">
        <w:rPr>
          <w:rFonts w:ascii="Calibri" w:hAnsi="Calibri"/>
        </w:rPr>
        <w:t xml:space="preserve"> dni  </w:t>
      </w:r>
      <w:r w:rsidRPr="00177A06">
        <w:rPr>
          <w:rFonts w:ascii="Calibri" w:hAnsi="Calibri" w:cs="Calibri"/>
        </w:rPr>
        <w:t>Brokerowi</w:t>
      </w:r>
      <w:r w:rsidRPr="00E50D22">
        <w:rPr>
          <w:rFonts w:ascii="Calibri" w:hAnsi="Calibri"/>
        </w:rPr>
        <w:t xml:space="preserve"> reprezentującemu Ubezpieczającego lub Ubezpieczającemu</w:t>
      </w:r>
      <w:r w:rsidR="00E50D22" w:rsidRPr="00E50D22">
        <w:rPr>
          <w:rFonts w:ascii="Calibri" w:hAnsi="Calibri"/>
        </w:rPr>
        <w:t xml:space="preserve"> sp</w:t>
      </w:r>
      <w:r w:rsidR="00177A06">
        <w:rPr>
          <w:rFonts w:ascii="Calibri" w:hAnsi="Calibri"/>
        </w:rPr>
        <w:t>rawozdanie z realizacji umowy w </w:t>
      </w:r>
      <w:r w:rsidR="00E50D22" w:rsidRPr="00E50D22">
        <w:rPr>
          <w:rFonts w:ascii="Calibri" w:hAnsi="Calibri"/>
        </w:rPr>
        <w:t>zakresie likwidacji szkód zawierające co najmniej następujące informacje:</w:t>
      </w:r>
    </w:p>
    <w:p w14:paraId="1BBB3397" w14:textId="77777777" w:rsidR="00E50D22" w:rsidRPr="00177A06" w:rsidRDefault="00E50D22" w:rsidP="00177A06">
      <w:pPr>
        <w:pStyle w:val="Tekstpodstawowy"/>
        <w:numPr>
          <w:ilvl w:val="2"/>
          <w:numId w:val="8"/>
        </w:numPr>
        <w:spacing w:before="120"/>
        <w:ind w:left="1418"/>
        <w:rPr>
          <w:rFonts w:ascii="Calibri" w:hAnsi="Calibri" w:cs="Calibri"/>
        </w:rPr>
      </w:pPr>
      <w:r w:rsidRPr="00177A06">
        <w:rPr>
          <w:rFonts w:ascii="Calibri" w:hAnsi="Calibri" w:cs="Calibri"/>
        </w:rPr>
        <w:t xml:space="preserve">szkody z ubezpieczenia Odpowiedzialności Cywilnej: </w:t>
      </w:r>
    </w:p>
    <w:p w14:paraId="77B6F40E"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liczba zarejestrowanych szkód w podziale</w:t>
      </w:r>
      <w:r w:rsidR="00177A06">
        <w:rPr>
          <w:rFonts w:ascii="Calibri" w:hAnsi="Calibri"/>
        </w:rPr>
        <w:t xml:space="preserve"> na szkody na osobie, w mieniu </w:t>
      </w:r>
      <w:r w:rsidRPr="00E50D22">
        <w:rPr>
          <w:rFonts w:ascii="Calibri" w:hAnsi="Calibri"/>
        </w:rPr>
        <w:t>i majątkowe;</w:t>
      </w:r>
    </w:p>
    <w:p w14:paraId="40BDB2E0"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wykaz spraw skierowanych na drogę sądową;</w:t>
      </w:r>
    </w:p>
    <w:p w14:paraId="48840388"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wysokość i liczba wypłaconych odszkodowań</w:t>
      </w:r>
      <w:r w:rsidR="00177A06">
        <w:rPr>
          <w:rFonts w:ascii="Calibri" w:hAnsi="Calibri"/>
        </w:rPr>
        <w:t xml:space="preserve"> podziale na szkody na osobie, w mieniu i </w:t>
      </w:r>
      <w:r w:rsidRPr="00E50D22">
        <w:rPr>
          <w:rFonts w:ascii="Calibri" w:hAnsi="Calibri"/>
        </w:rPr>
        <w:t>majątkowe;</w:t>
      </w:r>
    </w:p>
    <w:p w14:paraId="0B884F2D"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wysokość rezerw na szkody zgłoszone w podziale</w:t>
      </w:r>
      <w:r w:rsidR="00177A06">
        <w:rPr>
          <w:rFonts w:ascii="Calibri" w:hAnsi="Calibri"/>
        </w:rPr>
        <w:t xml:space="preserve"> na szkody na osobie, w mieniu i </w:t>
      </w:r>
      <w:r w:rsidRPr="00E50D22">
        <w:rPr>
          <w:rFonts w:ascii="Calibri" w:hAnsi="Calibri"/>
        </w:rPr>
        <w:t>majątkowe w ramach poszczególnych limitów;</w:t>
      </w:r>
    </w:p>
    <w:p w14:paraId="075231DD"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wysokość rezerw na renty i rezerwy sądowe ujęt</w:t>
      </w:r>
      <w:r w:rsidR="00177A06">
        <w:rPr>
          <w:rFonts w:ascii="Calibri" w:hAnsi="Calibri"/>
        </w:rPr>
        <w:t>e sumarycznie oraz jednostkowo w </w:t>
      </w:r>
      <w:r w:rsidRPr="00E50D22">
        <w:rPr>
          <w:rFonts w:ascii="Calibri" w:hAnsi="Calibri"/>
        </w:rPr>
        <w:t>odniesieniu do poszczególnych szkód;</w:t>
      </w:r>
    </w:p>
    <w:p w14:paraId="774FADD2"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liczba szkód zamkniętych odmową;</w:t>
      </w:r>
    </w:p>
    <w:p w14:paraId="46CC3684"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liczba spraw w toku;</w:t>
      </w:r>
    </w:p>
    <w:p w14:paraId="23544F14"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liczba szkód w ramach poszczególnych limitów i poziom ich wyczerpania.</w:t>
      </w:r>
    </w:p>
    <w:p w14:paraId="746A8608" w14:textId="77777777" w:rsidR="00E50D22" w:rsidRPr="00177A06" w:rsidRDefault="00E50D22" w:rsidP="00177A06">
      <w:pPr>
        <w:pStyle w:val="Tekstpodstawowy"/>
        <w:numPr>
          <w:ilvl w:val="2"/>
          <w:numId w:val="8"/>
        </w:numPr>
        <w:spacing w:before="120"/>
        <w:ind w:left="1418"/>
        <w:rPr>
          <w:rFonts w:ascii="Calibri" w:hAnsi="Calibri" w:cs="Calibri"/>
        </w:rPr>
      </w:pPr>
      <w:r w:rsidRPr="00177A06">
        <w:rPr>
          <w:rFonts w:ascii="Calibri" w:hAnsi="Calibri" w:cs="Calibri"/>
        </w:rPr>
        <w:t>szkody w mieniu:</w:t>
      </w:r>
    </w:p>
    <w:p w14:paraId="35A4E3F5"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liczba zgłoszonych szkód;</w:t>
      </w:r>
    </w:p>
    <w:p w14:paraId="11C9FC02"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wysokość rezerw na szkody w ramach poszczególnych limitów;</w:t>
      </w:r>
    </w:p>
    <w:p w14:paraId="0CD58F94"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wysokość i liczba wypłaconych odszkodowań;</w:t>
      </w:r>
    </w:p>
    <w:p w14:paraId="77F1D2BD"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liczba i wykaz szkód zamkniętych odmową;</w:t>
      </w:r>
    </w:p>
    <w:p w14:paraId="132EA2C9"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t>liczba spraw w toku;</w:t>
      </w:r>
    </w:p>
    <w:p w14:paraId="7F27B1E3" w14:textId="77777777" w:rsidR="00E50D22" w:rsidRPr="00E50D22" w:rsidRDefault="00E50D22" w:rsidP="00177A06">
      <w:pPr>
        <w:pStyle w:val="Akapitzlist"/>
        <w:numPr>
          <w:ilvl w:val="3"/>
          <w:numId w:val="8"/>
        </w:numPr>
        <w:spacing w:before="120" w:after="120"/>
        <w:ind w:left="2268" w:hanging="1134"/>
        <w:outlineLvl w:val="2"/>
        <w:rPr>
          <w:rFonts w:ascii="Calibri" w:hAnsi="Calibri"/>
        </w:rPr>
      </w:pPr>
      <w:r w:rsidRPr="00E50D22">
        <w:rPr>
          <w:rFonts w:ascii="Calibri" w:hAnsi="Calibri"/>
        </w:rPr>
        <w:lastRenderedPageBreak/>
        <w:t>liczba szkód w ramach poszczególnych limitów i poziom ich wyczerpania.</w:t>
      </w:r>
    </w:p>
    <w:p w14:paraId="30E04C80" w14:textId="77777777" w:rsidR="00E50D22" w:rsidRDefault="00E50D22" w:rsidP="00177A06">
      <w:pPr>
        <w:pStyle w:val="Tekstpodstawowy"/>
        <w:numPr>
          <w:ilvl w:val="1"/>
          <w:numId w:val="8"/>
        </w:numPr>
        <w:spacing w:before="120"/>
        <w:ind w:left="1134"/>
        <w:rPr>
          <w:rFonts w:ascii="Calibri" w:hAnsi="Calibri"/>
        </w:rPr>
      </w:pPr>
      <w:r w:rsidRPr="00E50D22">
        <w:rPr>
          <w:rFonts w:ascii="Calibri" w:hAnsi="Calibri"/>
        </w:rPr>
        <w:t xml:space="preserve">Ubezpieczyciel udostępni na wniosek w ciągu </w:t>
      </w:r>
      <w:r w:rsidR="004E37E2">
        <w:rPr>
          <w:rFonts w:ascii="Calibri" w:hAnsi="Calibri"/>
        </w:rPr>
        <w:t>7</w:t>
      </w:r>
      <w:r w:rsidRPr="00E50D22">
        <w:rPr>
          <w:rFonts w:ascii="Calibri" w:hAnsi="Calibri"/>
        </w:rPr>
        <w:t xml:space="preserve"> dni (nie rzadziej niż raz na </w:t>
      </w:r>
      <w:r w:rsidR="004E37E2">
        <w:rPr>
          <w:rFonts w:ascii="Calibri" w:hAnsi="Calibri"/>
        </w:rPr>
        <w:t>1 rok</w:t>
      </w:r>
      <w:r w:rsidRPr="00E50D22">
        <w:rPr>
          <w:rFonts w:ascii="Calibri" w:hAnsi="Calibri"/>
        </w:rPr>
        <w:t xml:space="preserve">) Brokerowi </w:t>
      </w:r>
      <w:r w:rsidRPr="00177A06">
        <w:rPr>
          <w:rFonts w:ascii="Calibri" w:hAnsi="Calibri" w:cs="Calibri"/>
        </w:rPr>
        <w:t>reprezentującemu</w:t>
      </w:r>
      <w:r w:rsidRPr="00E50D22">
        <w:rPr>
          <w:rFonts w:ascii="Calibri" w:hAnsi="Calibri"/>
        </w:rPr>
        <w:t xml:space="preserve"> Ubezpieczającego lub Ubezpieczającemu ewidencję szkód, w których toczy się lub toczyło postępowanie przed sądem powszechnym wraz z informacją o wyniku postępowania.</w:t>
      </w:r>
    </w:p>
    <w:p w14:paraId="27E387DE"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177A06">
        <w:rPr>
          <w:rFonts w:ascii="Calibri" w:hAnsi="Calibri" w:cs="Calibri"/>
          <w:b/>
          <w:bCs/>
          <w:smallCaps/>
        </w:rPr>
        <w:t>Postanowienia dotyczące prawa do regresu</w:t>
      </w:r>
    </w:p>
    <w:p w14:paraId="5EE0206B" w14:textId="77777777" w:rsidR="00E50D22" w:rsidRPr="00F7395D" w:rsidRDefault="00E50D22" w:rsidP="00177A06">
      <w:pPr>
        <w:pStyle w:val="Tekstpodstawowy"/>
        <w:numPr>
          <w:ilvl w:val="1"/>
          <w:numId w:val="8"/>
        </w:numPr>
        <w:spacing w:before="120"/>
        <w:ind w:left="1134"/>
        <w:rPr>
          <w:rFonts w:ascii="Calibri" w:hAnsi="Calibri" w:cs="Calibri"/>
        </w:rPr>
      </w:pPr>
      <w:r w:rsidRPr="00177A06">
        <w:rPr>
          <w:rFonts w:ascii="Calibri" w:hAnsi="Calibri" w:cs="Calibri"/>
        </w:rPr>
        <w:t xml:space="preserve">W </w:t>
      </w:r>
      <w:r w:rsidRPr="00F7395D">
        <w:rPr>
          <w:rFonts w:ascii="Calibri" w:hAnsi="Calibri" w:cs="Calibri"/>
        </w:rPr>
        <w:t>odniesieniu do art. 828 k.c. ustala się, że</w:t>
      </w:r>
      <w:r w:rsidRPr="00177A06">
        <w:rPr>
          <w:rFonts w:ascii="Calibri" w:hAnsi="Calibri" w:cs="Calibri"/>
        </w:rPr>
        <w:t xml:space="preserve"> z </w:t>
      </w:r>
      <w:r>
        <w:rPr>
          <w:rFonts w:ascii="Calibri" w:hAnsi="Calibri" w:cs="Calibri"/>
        </w:rPr>
        <w:t xml:space="preserve">dniem wypłaty odszkodowania </w:t>
      </w:r>
      <w:r w:rsidRPr="00F7395D">
        <w:rPr>
          <w:rFonts w:ascii="Calibri" w:hAnsi="Calibri" w:cs="Calibri"/>
        </w:rPr>
        <w:t>na Ubezpieczyciela przechodzi roszczenie przeciwko osobie trzeciej odpowiedzialnej za powstanie szkody, do wysokości wypłaconego odszkodowania.</w:t>
      </w:r>
    </w:p>
    <w:p w14:paraId="5748A1BB"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 xml:space="preserve">W odniesieniu do pracowników (zgodnie z </w:t>
      </w:r>
      <w:r w:rsidRPr="00EF4A8A">
        <w:rPr>
          <w:rFonts w:ascii="Calibri" w:hAnsi="Calibri" w:cs="Calibri"/>
        </w:rPr>
        <w:t xml:space="preserve">definicją pkt. </w:t>
      </w:r>
      <w:r w:rsidR="00284190">
        <w:rPr>
          <w:rFonts w:ascii="Calibri" w:hAnsi="Calibri" w:cs="Calibri"/>
          <w:lang w:val="pl-PL"/>
        </w:rPr>
        <w:t>10</w:t>
      </w:r>
      <w:r w:rsidRPr="00EF4A8A">
        <w:rPr>
          <w:rFonts w:ascii="Calibri" w:hAnsi="Calibri" w:cs="Calibri"/>
        </w:rPr>
        <w:t>.1.)</w:t>
      </w:r>
      <w:r w:rsidRPr="00F7395D">
        <w:rPr>
          <w:rFonts w:ascii="Calibri" w:hAnsi="Calibri" w:cs="Calibri"/>
        </w:rPr>
        <w:t xml:space="preserve"> regres ma zastosowanie jedynie w przypadku:</w:t>
      </w:r>
    </w:p>
    <w:p w14:paraId="18715C40" w14:textId="77777777" w:rsidR="00E50D22" w:rsidRPr="00F7395D" w:rsidRDefault="00E50D22" w:rsidP="00177A06">
      <w:pPr>
        <w:pStyle w:val="Tekstpodstawowy"/>
        <w:numPr>
          <w:ilvl w:val="2"/>
          <w:numId w:val="8"/>
        </w:numPr>
        <w:spacing w:before="120"/>
        <w:ind w:left="1418"/>
        <w:rPr>
          <w:rFonts w:ascii="Calibri" w:hAnsi="Calibri" w:cs="Calibri"/>
        </w:rPr>
      </w:pPr>
      <w:r w:rsidRPr="00F7395D">
        <w:rPr>
          <w:rFonts w:ascii="Calibri" w:hAnsi="Calibri" w:cs="Calibri"/>
        </w:rPr>
        <w:t>szkód wyrządzonych z winy umyślnej lub pod wpływem alkoholu lub nark</w:t>
      </w:r>
      <w:r>
        <w:rPr>
          <w:rFonts w:ascii="Calibri" w:hAnsi="Calibri" w:cs="Calibri"/>
        </w:rPr>
        <w:t>otyków lu</w:t>
      </w:r>
      <w:r w:rsidR="00190427">
        <w:rPr>
          <w:rFonts w:ascii="Calibri" w:hAnsi="Calibri" w:cs="Calibri"/>
        </w:rPr>
        <w:t>b środków odurzających, jeżeli mi</w:t>
      </w:r>
      <w:r>
        <w:rPr>
          <w:rFonts w:ascii="Calibri" w:hAnsi="Calibri" w:cs="Calibri"/>
        </w:rPr>
        <w:t>ało to wpływ na zajście wypadku;</w:t>
      </w:r>
    </w:p>
    <w:p w14:paraId="4FECCA82" w14:textId="77777777" w:rsidR="00E50D22" w:rsidRPr="00F7395D" w:rsidRDefault="00E50D22" w:rsidP="00177A06">
      <w:pPr>
        <w:pStyle w:val="Tekstpodstawowy"/>
        <w:numPr>
          <w:ilvl w:val="2"/>
          <w:numId w:val="8"/>
        </w:numPr>
        <w:spacing w:before="120"/>
        <w:ind w:left="1418"/>
        <w:rPr>
          <w:rFonts w:ascii="Calibri" w:hAnsi="Calibri" w:cs="Calibri"/>
        </w:rPr>
      </w:pPr>
      <w:r w:rsidRPr="00F7395D">
        <w:rPr>
          <w:rFonts w:ascii="Calibri" w:hAnsi="Calibri" w:cs="Calibri"/>
        </w:rPr>
        <w:t xml:space="preserve">sytuacji określonej w Ustawie z dnia 22 maja 2003 roku o ubezpieczeniach obowiązkowych, </w:t>
      </w:r>
      <w:r w:rsidRPr="00177A06">
        <w:rPr>
          <w:rFonts w:ascii="Calibri" w:hAnsi="Calibri" w:cs="Calibri"/>
        </w:rPr>
        <w:t>Ubezpieczeniowym Funduszu Gwarancyjnym i Polskim Biurze Ubezpieczycieli Komunikacyjnych</w:t>
      </w:r>
      <w:r w:rsidRPr="00F7395D">
        <w:rPr>
          <w:rFonts w:ascii="Calibri" w:hAnsi="Calibri" w:cs="Calibri"/>
        </w:rPr>
        <w:t>;</w:t>
      </w:r>
    </w:p>
    <w:p w14:paraId="4A21AD1A" w14:textId="77777777" w:rsidR="00E50D22" w:rsidRPr="00F7395D" w:rsidRDefault="00E50D22" w:rsidP="00177A06">
      <w:pPr>
        <w:pStyle w:val="Tekstpodstawowy"/>
        <w:numPr>
          <w:ilvl w:val="2"/>
          <w:numId w:val="8"/>
        </w:numPr>
        <w:spacing w:before="120"/>
        <w:ind w:left="1418"/>
        <w:rPr>
          <w:rFonts w:ascii="Calibri" w:hAnsi="Calibri" w:cs="Calibri"/>
        </w:rPr>
      </w:pPr>
      <w:r w:rsidRPr="00177A06">
        <w:rPr>
          <w:rFonts w:ascii="Calibri" w:hAnsi="Calibri" w:cs="Calibri"/>
        </w:rPr>
        <w:t>funkcjonariusza władzy publicznej w zakresie sprawowanej przez niego funkcji, który uzyskał korzyść osobistą i/lub majątkową lub dążył do jej uzyskania, potwierdzone prawomocnym wyrokiem sądu;</w:t>
      </w:r>
    </w:p>
    <w:p w14:paraId="08FA8A0D" w14:textId="77777777" w:rsidR="00E50D22" w:rsidRDefault="00E50D22" w:rsidP="00177A06">
      <w:pPr>
        <w:pStyle w:val="Tekstpodstawowy"/>
        <w:numPr>
          <w:ilvl w:val="2"/>
          <w:numId w:val="8"/>
        </w:numPr>
        <w:spacing w:before="120"/>
        <w:ind w:left="1418"/>
        <w:rPr>
          <w:rFonts w:ascii="Calibri" w:hAnsi="Calibri" w:cs="Calibri"/>
        </w:rPr>
      </w:pPr>
      <w:r w:rsidRPr="00F7395D">
        <w:rPr>
          <w:rFonts w:ascii="Calibri" w:hAnsi="Calibri" w:cs="Calibri"/>
        </w:rPr>
        <w:t>sytuacji określonej w Ustawie z dnia 20 stycznia 2011 r. o odpowiedzialności majątkowej funkcjonariuszy publicz</w:t>
      </w:r>
      <w:r>
        <w:rPr>
          <w:rFonts w:ascii="Calibri" w:hAnsi="Calibri" w:cs="Calibri"/>
        </w:rPr>
        <w:t>nych za rażące naruszenie prawa;</w:t>
      </w:r>
    </w:p>
    <w:p w14:paraId="0E8ED2C4" w14:textId="77777777" w:rsidR="00E50D22" w:rsidRDefault="00E50D22" w:rsidP="00177A06">
      <w:pPr>
        <w:pStyle w:val="Tekstpodstawowy"/>
        <w:numPr>
          <w:ilvl w:val="2"/>
          <w:numId w:val="8"/>
        </w:numPr>
        <w:spacing w:before="120"/>
        <w:ind w:left="1418"/>
        <w:rPr>
          <w:rFonts w:ascii="Calibri" w:hAnsi="Calibri" w:cs="Calibri"/>
        </w:rPr>
      </w:pPr>
      <w:r>
        <w:rPr>
          <w:rFonts w:ascii="Calibri" w:hAnsi="Calibri" w:cs="Calibri"/>
        </w:rPr>
        <w:t xml:space="preserve">wyrażenia zgody przez Ubezpieczonego w sytuacjach innych niż opisane w pkt. </w:t>
      </w:r>
      <w:r w:rsidR="00B62A36" w:rsidRPr="00177A06">
        <w:rPr>
          <w:rFonts w:ascii="Calibri" w:hAnsi="Calibri" w:cs="Calibri"/>
        </w:rPr>
        <w:t>15</w:t>
      </w:r>
      <w:r>
        <w:rPr>
          <w:rFonts w:ascii="Calibri" w:hAnsi="Calibri" w:cs="Calibri"/>
        </w:rPr>
        <w:t>.2.1.-</w:t>
      </w:r>
      <w:r w:rsidR="00B62A36" w:rsidRPr="00177A06">
        <w:rPr>
          <w:rFonts w:ascii="Calibri" w:hAnsi="Calibri" w:cs="Calibri"/>
        </w:rPr>
        <w:t>15</w:t>
      </w:r>
      <w:r>
        <w:rPr>
          <w:rFonts w:ascii="Calibri" w:hAnsi="Calibri" w:cs="Calibri"/>
        </w:rPr>
        <w:t>.2.4.</w:t>
      </w:r>
    </w:p>
    <w:p w14:paraId="18386BF8"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177A06">
        <w:rPr>
          <w:rFonts w:ascii="Calibri" w:hAnsi="Calibri" w:cs="Calibri"/>
          <w:b/>
          <w:bCs/>
          <w:smallCaps/>
        </w:rPr>
        <w:t>Postanowienia dotyczące praw i powinności stron umowy</w:t>
      </w:r>
    </w:p>
    <w:p w14:paraId="4792B680" w14:textId="77777777" w:rsidR="00E50D22" w:rsidRPr="00F7395D"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Postanowienia dotyczące praw i powinności stron umowy zawarte w poszczególnych sekcjach Umowy Generalnej Ubezpieczenia oraz wynikające z powszechnie obowiązujących przepisów prawa są jedynymi wiążącymi strony ustaleniami w tym zakresie.</w:t>
      </w:r>
    </w:p>
    <w:p w14:paraId="6270292F" w14:textId="77777777" w:rsidR="00E50D22" w:rsidRDefault="00E50D22" w:rsidP="00177A06">
      <w:pPr>
        <w:pStyle w:val="Tekstpodstawowy"/>
        <w:numPr>
          <w:ilvl w:val="1"/>
          <w:numId w:val="8"/>
        </w:numPr>
        <w:spacing w:before="120"/>
        <w:ind w:left="1134"/>
        <w:rPr>
          <w:rFonts w:ascii="Calibri" w:hAnsi="Calibri" w:cs="Calibri"/>
        </w:rPr>
      </w:pPr>
      <w:r w:rsidRPr="00F7395D">
        <w:rPr>
          <w:rFonts w:ascii="Calibri" w:hAnsi="Calibri" w:cs="Calibri"/>
        </w:rPr>
        <w:t>Niewykonanie przez Ubezpieczającego/Ubezpieczonego powinności określonych w niniejszej Umowie może skutkować ograniczeniem odpowiedzialności Ubezpieczy</w:t>
      </w:r>
      <w:r w:rsidR="00DF4926">
        <w:rPr>
          <w:rFonts w:ascii="Calibri" w:hAnsi="Calibri" w:cs="Calibri"/>
        </w:rPr>
        <w:t>ciela lub odszkodowania tylko w </w:t>
      </w:r>
      <w:r w:rsidRPr="00F7395D">
        <w:rPr>
          <w:rFonts w:ascii="Calibri" w:hAnsi="Calibri" w:cs="Calibri"/>
        </w:rPr>
        <w:t>przypadku, gdy niewykonanie nastąpiło z winy umyślnej Reprezentantów Ubezpieczającego.</w:t>
      </w:r>
    </w:p>
    <w:p w14:paraId="03E8E45E" w14:textId="77777777" w:rsidR="00E50D22" w:rsidRPr="00177A06" w:rsidRDefault="00E50D22" w:rsidP="00177A06">
      <w:pPr>
        <w:pStyle w:val="Tekstpodstawowy"/>
        <w:numPr>
          <w:ilvl w:val="0"/>
          <w:numId w:val="8"/>
        </w:numPr>
        <w:tabs>
          <w:tab w:val="clear" w:pos="540"/>
          <w:tab w:val="left" w:pos="567"/>
        </w:tabs>
        <w:spacing w:before="120"/>
        <w:ind w:hanging="540"/>
        <w:rPr>
          <w:rFonts w:ascii="Calibri" w:hAnsi="Calibri" w:cs="Calibri"/>
          <w:b/>
          <w:bCs/>
          <w:smallCaps/>
        </w:rPr>
      </w:pPr>
      <w:r w:rsidRPr="00177A06">
        <w:rPr>
          <w:rFonts w:ascii="Calibri" w:hAnsi="Calibri" w:cs="Calibri"/>
          <w:b/>
          <w:bCs/>
          <w:smallCaps/>
        </w:rPr>
        <w:t>Akty prawne, do których odwołuje się Umowa Generalna Ubezpieczenia</w:t>
      </w:r>
    </w:p>
    <w:p w14:paraId="188D9A08" w14:textId="77777777" w:rsidR="00E50D22" w:rsidRPr="00BA55AE" w:rsidRDefault="00E50D22" w:rsidP="00177A06">
      <w:pPr>
        <w:pStyle w:val="Tekstpodstawowy"/>
        <w:numPr>
          <w:ilvl w:val="1"/>
          <w:numId w:val="8"/>
        </w:numPr>
        <w:spacing w:before="120"/>
        <w:ind w:left="1134"/>
        <w:rPr>
          <w:rFonts w:ascii="Calibri" w:hAnsi="Calibri" w:cs="Calibri"/>
        </w:rPr>
      </w:pPr>
      <w:r w:rsidRPr="00BA55AE">
        <w:rPr>
          <w:rFonts w:ascii="Calibri" w:hAnsi="Calibri" w:cs="Calibri"/>
        </w:rPr>
        <w:t>Umowa Generalna Ubezpieczenia odwołuje się do następujących aktów prawnych:</w:t>
      </w:r>
    </w:p>
    <w:p w14:paraId="727DFF96" w14:textId="77777777" w:rsidR="00BA55AE" w:rsidRDefault="00FE714B" w:rsidP="00BA55AE">
      <w:pPr>
        <w:pStyle w:val="Tekstpodstawowy"/>
        <w:numPr>
          <w:ilvl w:val="2"/>
          <w:numId w:val="8"/>
        </w:numPr>
        <w:spacing w:before="120"/>
        <w:ind w:left="1418"/>
        <w:rPr>
          <w:rFonts w:ascii="Calibri" w:hAnsi="Calibri" w:cs="Calibri"/>
        </w:rPr>
      </w:pPr>
      <w:r w:rsidRPr="00BA55AE">
        <w:rPr>
          <w:rFonts w:ascii="Calibri" w:hAnsi="Calibri" w:cs="Calibri"/>
        </w:rPr>
        <w:t>Ustawa z dnia 23 kwietnia 1964 r. kodeks cywilny (teks</w:t>
      </w:r>
      <w:r w:rsidR="00BA55AE" w:rsidRPr="00BA55AE">
        <w:rPr>
          <w:rFonts w:ascii="Calibri" w:hAnsi="Calibri" w:cs="Calibri"/>
        </w:rPr>
        <w:t>t jednolity: Dz. U. 2019 poz. 1145</w:t>
      </w:r>
      <w:r w:rsidRPr="00BA55AE">
        <w:rPr>
          <w:rFonts w:ascii="Calibri" w:hAnsi="Calibri" w:cs="Calibri"/>
        </w:rPr>
        <w:t xml:space="preserve"> ze zm.), dalej jako k.c.;</w:t>
      </w:r>
    </w:p>
    <w:p w14:paraId="4C1AE90F" w14:textId="77777777" w:rsidR="005974D9" w:rsidRDefault="00BA55AE" w:rsidP="005974D9">
      <w:pPr>
        <w:pStyle w:val="Tekstpodstawowy"/>
        <w:numPr>
          <w:ilvl w:val="2"/>
          <w:numId w:val="8"/>
        </w:numPr>
        <w:spacing w:before="120"/>
        <w:ind w:left="1418"/>
        <w:rPr>
          <w:rFonts w:ascii="Calibri" w:hAnsi="Calibri" w:cs="Calibri"/>
        </w:rPr>
      </w:pPr>
      <w:r w:rsidRPr="00BA55AE">
        <w:rPr>
          <w:rFonts w:ascii="Calibri" w:hAnsi="Calibri" w:cs="Calibri"/>
        </w:rPr>
        <w:t xml:space="preserve">Ustawa z dnia 6 czerwca 1997 r. Kodeks karny (tekst jednolity: Dz. U. 2019, poz. 1950) dalej jako k.k.; </w:t>
      </w:r>
    </w:p>
    <w:p w14:paraId="454886A0" w14:textId="3F6BB5D2" w:rsidR="005974D9" w:rsidRPr="005974D9" w:rsidRDefault="005974D9" w:rsidP="005974D9">
      <w:pPr>
        <w:pStyle w:val="Tekstpodstawowy"/>
        <w:numPr>
          <w:ilvl w:val="2"/>
          <w:numId w:val="8"/>
        </w:numPr>
        <w:spacing w:before="120"/>
        <w:ind w:left="1418"/>
        <w:rPr>
          <w:rFonts w:ascii="Calibri" w:hAnsi="Calibri" w:cs="Calibri"/>
        </w:rPr>
      </w:pPr>
      <w:r w:rsidRPr="005974D9">
        <w:rPr>
          <w:rFonts w:ascii="Calibri" w:hAnsi="Calibri" w:cs="Calibri"/>
        </w:rPr>
        <w:t>Ustawia z dnia 22 maja 2003 r. o ubezpieczeniach obowiązkowych, Ubezpieczeniowym Funduszu Gwarancyjnym i Polskim Biurze Ubezpieczycieli Komunikacyjnych (tekst jednolity: Dz. U. 2018, poz. 473) dalej jako ustawa o ubezpieczeniach obowiązkowych UFG i PBUK;</w:t>
      </w:r>
    </w:p>
    <w:p w14:paraId="068FBF44" w14:textId="77777777" w:rsidR="005974D9" w:rsidRDefault="005974D9" w:rsidP="005974D9">
      <w:pPr>
        <w:pStyle w:val="Tekstpodstawowy"/>
        <w:numPr>
          <w:ilvl w:val="2"/>
          <w:numId w:val="8"/>
        </w:numPr>
        <w:spacing w:before="120"/>
        <w:ind w:left="1418"/>
        <w:rPr>
          <w:rFonts w:ascii="Calibri" w:hAnsi="Calibri" w:cs="Calibri"/>
        </w:rPr>
      </w:pPr>
      <w:r w:rsidRPr="005974D9">
        <w:rPr>
          <w:rFonts w:ascii="Calibri" w:hAnsi="Calibri" w:cs="Calibri"/>
        </w:rPr>
        <w:t>Ustawa z dnia 5 czerwca 1998 r. o samorządzie powiatowym (tekst jednolity: Dz. U. 2019, poz. 511) dalej jako ustawa o samorządzie powiatowym;</w:t>
      </w:r>
    </w:p>
    <w:p w14:paraId="79834CA8" w14:textId="77777777" w:rsidR="00786485" w:rsidRDefault="00FE714B" w:rsidP="00786485">
      <w:pPr>
        <w:pStyle w:val="Tekstpodstawowy"/>
        <w:numPr>
          <w:ilvl w:val="2"/>
          <w:numId w:val="8"/>
        </w:numPr>
        <w:spacing w:before="120"/>
        <w:ind w:left="1418"/>
        <w:rPr>
          <w:rFonts w:ascii="Calibri" w:hAnsi="Calibri" w:cs="Calibri"/>
        </w:rPr>
      </w:pPr>
      <w:r w:rsidRPr="005974D9">
        <w:rPr>
          <w:rFonts w:ascii="Calibri" w:hAnsi="Calibri" w:cs="Calibri"/>
        </w:rPr>
        <w:t>Ustawa z dnia 20 stycznia 2011 r. o odpowiedzialności majątkowej funkcjonariuszy publicznych za rażące naruszenie prawa (tekst jednolity: Dz.U. 2016 nr 0 poz. 1169 ze zm.), dalej jako ustawa o odpowiedzialności majątkowej funkcjonariuszy;</w:t>
      </w:r>
    </w:p>
    <w:p w14:paraId="402B6C75" w14:textId="77777777" w:rsidR="00786485" w:rsidRDefault="00FE714B" w:rsidP="00786485">
      <w:pPr>
        <w:pStyle w:val="Tekstpodstawowy"/>
        <w:numPr>
          <w:ilvl w:val="2"/>
          <w:numId w:val="8"/>
        </w:numPr>
        <w:spacing w:before="120"/>
        <w:ind w:left="1418"/>
        <w:rPr>
          <w:rFonts w:ascii="Calibri" w:hAnsi="Calibri" w:cs="Calibri"/>
        </w:rPr>
      </w:pPr>
      <w:r w:rsidRPr="00786485">
        <w:rPr>
          <w:rFonts w:ascii="Calibri" w:hAnsi="Calibri" w:cs="Calibri"/>
        </w:rPr>
        <w:t xml:space="preserve">Rozporządzenie Ministra Spraw Wewnętrznych i Administracji z dnia 7 września 2010 r. w sprawie szczegółowych zasad i wymagań, jakim powinna odpowiadać ochrona wartości pieniężnych przechowywanych i transportowanych przez przedsiębiorców i inne jednostki organizacyjne (tekst jednolity: Dz.U. 2016 nr 0 poz. 793 ze zm.), dalej jako rozporządzenie w </w:t>
      </w:r>
      <w:r w:rsidRPr="00786485">
        <w:rPr>
          <w:rFonts w:ascii="Calibri" w:hAnsi="Calibri" w:cs="Calibri"/>
        </w:rPr>
        <w:lastRenderedPageBreak/>
        <w:t>sprawie szczegółowych zasad i wymagań, jakim powinna odpowiadać ochrona wartośc</w:t>
      </w:r>
      <w:r w:rsidR="00DF4926" w:rsidRPr="00786485">
        <w:rPr>
          <w:rFonts w:ascii="Calibri" w:hAnsi="Calibri" w:cs="Calibri"/>
        </w:rPr>
        <w:t>i pieniężnych przechowywanych i </w:t>
      </w:r>
      <w:r w:rsidRPr="00786485">
        <w:rPr>
          <w:rFonts w:ascii="Calibri" w:hAnsi="Calibri" w:cs="Calibri"/>
        </w:rPr>
        <w:t>transportowanych przez przedsiębiorców i inne jednostki organizacyjne;</w:t>
      </w:r>
    </w:p>
    <w:p w14:paraId="61C99BA9" w14:textId="77777777" w:rsidR="003B7BAC" w:rsidRDefault="00786485" w:rsidP="003B7BAC">
      <w:pPr>
        <w:pStyle w:val="Tekstpodstawowy"/>
        <w:numPr>
          <w:ilvl w:val="2"/>
          <w:numId w:val="8"/>
        </w:numPr>
        <w:spacing w:before="120"/>
        <w:ind w:left="1418"/>
        <w:rPr>
          <w:rFonts w:ascii="Calibri" w:hAnsi="Calibri" w:cs="Calibri"/>
        </w:rPr>
      </w:pPr>
      <w:r w:rsidRPr="00786485">
        <w:rPr>
          <w:rFonts w:ascii="Calibri" w:hAnsi="Calibri" w:cs="Calibri"/>
        </w:rPr>
        <w:t>Ustawa z dnia 9 czerwca 2011 r. prawo geologiczne i górnicze (tekst jednolity: Dz. U. 2019, poz. 868 z późn. zm.) dalej jako prawo geologiczne i górnicze;</w:t>
      </w:r>
    </w:p>
    <w:p w14:paraId="7AEFD054" w14:textId="77777777" w:rsidR="003D33E4" w:rsidRDefault="003B7BAC" w:rsidP="003D33E4">
      <w:pPr>
        <w:pStyle w:val="Tekstpodstawowy"/>
        <w:numPr>
          <w:ilvl w:val="2"/>
          <w:numId w:val="8"/>
        </w:numPr>
        <w:spacing w:before="120"/>
        <w:ind w:left="1418"/>
        <w:rPr>
          <w:rFonts w:ascii="Calibri" w:hAnsi="Calibri" w:cs="Calibri"/>
        </w:rPr>
      </w:pPr>
      <w:r w:rsidRPr="003B7BAC">
        <w:rPr>
          <w:rFonts w:ascii="Calibri" w:hAnsi="Calibri" w:cs="Calibri"/>
        </w:rPr>
        <w:t>Ustawa z dnia 21 marca 1985 r. o drogach publicznych (tekst jednolity: Dz.U. 2018 poz. 2068 ze zm.), dalej jako ustawa o drogach publicznych;</w:t>
      </w:r>
    </w:p>
    <w:p w14:paraId="77E800EB" w14:textId="77777777" w:rsidR="009840DB" w:rsidRDefault="00FE714B" w:rsidP="009840DB">
      <w:pPr>
        <w:pStyle w:val="Tekstpodstawowy"/>
        <w:numPr>
          <w:ilvl w:val="2"/>
          <w:numId w:val="8"/>
        </w:numPr>
        <w:spacing w:before="120"/>
        <w:ind w:left="1418"/>
        <w:rPr>
          <w:rFonts w:ascii="Calibri" w:hAnsi="Calibri" w:cs="Calibri"/>
        </w:rPr>
      </w:pPr>
      <w:r w:rsidRPr="003D33E4">
        <w:rPr>
          <w:rFonts w:ascii="Calibri" w:hAnsi="Calibri" w:cs="Calibri"/>
        </w:rPr>
        <w:t>Ustawa z dnia 20 czerwca 1997 r. prawo o ruchu drogowym (tekst jednolity: Dz.</w:t>
      </w:r>
      <w:r w:rsidR="003D33E4" w:rsidRPr="003D33E4">
        <w:rPr>
          <w:rFonts w:ascii="Calibri" w:hAnsi="Calibri" w:cs="Calibri"/>
        </w:rPr>
        <w:t>U. 2018 poz. 1990</w:t>
      </w:r>
      <w:r w:rsidRPr="003D33E4">
        <w:rPr>
          <w:rFonts w:ascii="Calibri" w:hAnsi="Calibri" w:cs="Calibri"/>
        </w:rPr>
        <w:t xml:space="preserve"> ze zm.), dalej jako prawo o ruchu drogowym;</w:t>
      </w:r>
    </w:p>
    <w:p w14:paraId="68FF3374" w14:textId="77777777" w:rsidR="009840DB" w:rsidRDefault="00FE714B" w:rsidP="009840DB">
      <w:pPr>
        <w:pStyle w:val="Tekstpodstawowy"/>
        <w:numPr>
          <w:ilvl w:val="2"/>
          <w:numId w:val="8"/>
        </w:numPr>
        <w:spacing w:before="120"/>
        <w:ind w:left="1418"/>
        <w:rPr>
          <w:rFonts w:ascii="Calibri" w:hAnsi="Calibri" w:cs="Calibri"/>
        </w:rPr>
      </w:pPr>
      <w:r w:rsidRPr="009840DB">
        <w:rPr>
          <w:rFonts w:ascii="Calibri" w:hAnsi="Calibri" w:cs="Calibri"/>
        </w:rPr>
        <w:t>Ustawa z dnia 7 lipca 1994 r. prawo budowla</w:t>
      </w:r>
      <w:r w:rsidR="003D33E4" w:rsidRPr="009840DB">
        <w:rPr>
          <w:rFonts w:ascii="Calibri" w:hAnsi="Calibri" w:cs="Calibri"/>
        </w:rPr>
        <w:t>ne (tekst jednolity: Dz.U. 2019 poz. 1186</w:t>
      </w:r>
      <w:r w:rsidRPr="009840DB">
        <w:rPr>
          <w:rFonts w:ascii="Calibri" w:hAnsi="Calibri" w:cs="Calibri"/>
        </w:rPr>
        <w:t xml:space="preserve"> ze zm.), dalej jako prawo budowlane;</w:t>
      </w:r>
    </w:p>
    <w:p w14:paraId="4D87E2DB" w14:textId="77777777" w:rsidR="009840DB" w:rsidRDefault="00C25CBF" w:rsidP="009840DB">
      <w:pPr>
        <w:pStyle w:val="Tekstpodstawowy"/>
        <w:numPr>
          <w:ilvl w:val="2"/>
          <w:numId w:val="8"/>
        </w:numPr>
        <w:spacing w:before="120"/>
        <w:ind w:left="1418"/>
        <w:rPr>
          <w:rFonts w:ascii="Calibri" w:hAnsi="Calibri" w:cs="Calibri"/>
        </w:rPr>
      </w:pPr>
      <w:r w:rsidRPr="009840DB">
        <w:rPr>
          <w:rFonts w:ascii="Calibri" w:hAnsi="Calibri" w:cs="Calibri"/>
        </w:rPr>
        <w:t>Ustawa z dnia 30 października 2002 r. o ubezpieczeniu społecznym z tytułu wypadków przy pracy i chorób zawodowych  (tekst jednolity: Dz. U. 2019, poz. 1205 z późn. zm.) dalej jako ustawa o ubezpieczeniu społecznym z tytułu wypadków przy pracy i chorób zawodowych;</w:t>
      </w:r>
    </w:p>
    <w:p w14:paraId="2AFAD36B" w14:textId="77777777" w:rsidR="009840DB" w:rsidRDefault="00C25CBF" w:rsidP="009840DB">
      <w:pPr>
        <w:pStyle w:val="Tekstpodstawowy"/>
        <w:numPr>
          <w:ilvl w:val="2"/>
          <w:numId w:val="8"/>
        </w:numPr>
        <w:spacing w:before="120"/>
        <w:ind w:left="1418"/>
        <w:rPr>
          <w:rFonts w:ascii="Calibri" w:hAnsi="Calibri" w:cs="Calibri"/>
        </w:rPr>
      </w:pPr>
      <w:r w:rsidRPr="009840DB">
        <w:rPr>
          <w:rFonts w:ascii="Calibri" w:hAnsi="Calibri" w:cs="Calibri"/>
        </w:rPr>
        <w:t>Ustawa z dnia 20 marca 2009 r. o bezpieczeństwie imprez masowych (tekst jednolity: Dz.U. 2018 poz. 1870 ze zm.), dalej jako ustawa o bezpieczeństwie imprez masowych;</w:t>
      </w:r>
    </w:p>
    <w:p w14:paraId="0AF6AC07" w14:textId="77777777" w:rsidR="009840DB" w:rsidRDefault="00FE714B" w:rsidP="009840DB">
      <w:pPr>
        <w:pStyle w:val="Tekstpodstawowy"/>
        <w:numPr>
          <w:ilvl w:val="2"/>
          <w:numId w:val="8"/>
        </w:numPr>
        <w:spacing w:before="120"/>
        <w:ind w:left="1418"/>
        <w:rPr>
          <w:rFonts w:ascii="Calibri" w:hAnsi="Calibri" w:cs="Calibri"/>
        </w:rPr>
      </w:pPr>
      <w:r w:rsidRPr="009840DB">
        <w:rPr>
          <w:rFonts w:ascii="Calibri" w:hAnsi="Calibri" w:cs="Calibri"/>
        </w:rPr>
        <w:t>Rozporządzenie ministra finansów z dnia 11 marca 2010 r. w sprawie obowiązkowego Ubezpieczenia odpowiedzialności cywilnej organizatorów imprez masowych (Dz. U. 2010 Nr 54 poz. 323 ze zm.), dalej jako rozporządzenie w sprawie obowiązkowego ubezpieczenia odpowiedzialności cywilnej organizatorów imprez masowych;</w:t>
      </w:r>
    </w:p>
    <w:p w14:paraId="1F083CB2" w14:textId="77777777" w:rsidR="009840DB" w:rsidRDefault="00374622" w:rsidP="009840DB">
      <w:pPr>
        <w:pStyle w:val="Tekstpodstawowy"/>
        <w:numPr>
          <w:ilvl w:val="2"/>
          <w:numId w:val="8"/>
        </w:numPr>
        <w:spacing w:before="120"/>
        <w:ind w:left="1418"/>
        <w:rPr>
          <w:rFonts w:ascii="Calibri" w:hAnsi="Calibri" w:cs="Calibri"/>
        </w:rPr>
      </w:pPr>
      <w:r w:rsidRPr="009840DB">
        <w:rPr>
          <w:rFonts w:ascii="Calibri" w:hAnsi="Calibri" w:cs="Calibri"/>
        </w:rPr>
        <w:t>Ustawa z dnia 11 września 2015 r. o działalności ubezpieczeniowej i reasekuracyjnej (tekst jednolity: Dz. U. 2019 poz. 381 z późn. zm.) dalej jako ustawa o działalności ubezpieczeniowej i reasekuracyjnej;</w:t>
      </w:r>
    </w:p>
    <w:p w14:paraId="152DDEE9" w14:textId="77777777" w:rsidR="009840DB" w:rsidRDefault="00FE714B" w:rsidP="009840DB">
      <w:pPr>
        <w:pStyle w:val="Tekstpodstawowy"/>
        <w:numPr>
          <w:ilvl w:val="2"/>
          <w:numId w:val="8"/>
        </w:numPr>
        <w:spacing w:before="120"/>
        <w:ind w:left="1418"/>
        <w:rPr>
          <w:rFonts w:ascii="Calibri" w:hAnsi="Calibri" w:cs="Calibri"/>
        </w:rPr>
      </w:pPr>
      <w:r w:rsidRPr="009840DB">
        <w:rPr>
          <w:rFonts w:ascii="Calibri" w:hAnsi="Calibri" w:cs="Calibri"/>
        </w:rPr>
        <w:t xml:space="preserve">Ustawa z dnia </w:t>
      </w:r>
      <w:r w:rsidR="003D479F" w:rsidRPr="009840DB">
        <w:rPr>
          <w:rFonts w:ascii="Calibri" w:hAnsi="Calibri" w:cs="Calibri"/>
          <w:lang w:val="pl-PL"/>
        </w:rPr>
        <w:t>10 maja 2018</w:t>
      </w:r>
      <w:r w:rsidRPr="009840DB">
        <w:rPr>
          <w:rFonts w:ascii="Calibri" w:hAnsi="Calibri" w:cs="Calibri"/>
        </w:rPr>
        <w:t xml:space="preserve"> r. o ochronie danych osobowych (tekst jednolity: Dz.U. </w:t>
      </w:r>
      <w:r w:rsidR="00374622" w:rsidRPr="009840DB">
        <w:rPr>
          <w:rFonts w:ascii="Calibri" w:hAnsi="Calibri" w:cs="Calibri"/>
          <w:lang w:val="pl-PL"/>
        </w:rPr>
        <w:t>2019</w:t>
      </w:r>
      <w:r w:rsidRPr="009840DB">
        <w:rPr>
          <w:rFonts w:ascii="Calibri" w:hAnsi="Calibri" w:cs="Calibri"/>
        </w:rPr>
        <w:t xml:space="preserve"> poz. </w:t>
      </w:r>
      <w:r w:rsidR="00374622" w:rsidRPr="009840DB">
        <w:rPr>
          <w:rFonts w:ascii="Calibri" w:hAnsi="Calibri" w:cs="Calibri"/>
          <w:lang w:val="pl-PL"/>
        </w:rPr>
        <w:t xml:space="preserve">1781 </w:t>
      </w:r>
      <w:r w:rsidRPr="009840DB">
        <w:rPr>
          <w:rFonts w:ascii="Calibri" w:hAnsi="Calibri" w:cs="Calibri"/>
        </w:rPr>
        <w:t>ze zm.), dalej jako ustawa o ochronie danych osobowych;</w:t>
      </w:r>
    </w:p>
    <w:p w14:paraId="32E3ACEB" w14:textId="1BCD3CA1" w:rsidR="00FE714B" w:rsidRPr="009840DB" w:rsidRDefault="00FE714B" w:rsidP="009840DB">
      <w:pPr>
        <w:pStyle w:val="Tekstpodstawowy"/>
        <w:numPr>
          <w:ilvl w:val="2"/>
          <w:numId w:val="8"/>
        </w:numPr>
        <w:spacing w:before="120"/>
        <w:ind w:left="1418"/>
        <w:rPr>
          <w:rFonts w:ascii="Calibri" w:hAnsi="Calibri" w:cs="Calibri"/>
        </w:rPr>
      </w:pPr>
      <w:r w:rsidRPr="009840DB">
        <w:rPr>
          <w:rFonts w:ascii="Calibri" w:hAnsi="Calibri" w:cs="Calibri"/>
        </w:rPr>
        <w:t>Ustawa z dnia 24 sierpnia 1991 r. o ochronie przeciwpożaro</w:t>
      </w:r>
      <w:r w:rsidR="00E50194" w:rsidRPr="009840DB">
        <w:rPr>
          <w:rFonts w:ascii="Calibri" w:hAnsi="Calibri" w:cs="Calibri"/>
        </w:rPr>
        <w:t>wej (tekst jednolity: Dz.U. 2019 poz. 1372</w:t>
      </w:r>
      <w:r w:rsidRPr="009840DB">
        <w:rPr>
          <w:rFonts w:ascii="Calibri" w:hAnsi="Calibri" w:cs="Calibri"/>
        </w:rPr>
        <w:t xml:space="preserve"> ze zm.), dalej jako ustawa o ochronie przeciwpożarowej.</w:t>
      </w:r>
    </w:p>
    <w:p w14:paraId="636D942D" w14:textId="77777777" w:rsidR="00DF4926" w:rsidRDefault="00DF4926">
      <w:pPr>
        <w:ind w:left="0"/>
        <w:jc w:val="left"/>
        <w:rPr>
          <w:rFonts w:ascii="Calibri" w:hAnsi="Calibri" w:cs="Calibri"/>
          <w:b/>
        </w:rPr>
      </w:pPr>
      <w:r>
        <w:rPr>
          <w:rFonts w:ascii="Calibri" w:hAnsi="Calibri" w:cs="Calibri"/>
          <w:b/>
        </w:rPr>
        <w:br w:type="page"/>
      </w:r>
    </w:p>
    <w:p w14:paraId="2222B4FE" w14:textId="77777777" w:rsidR="00BA55AE" w:rsidRDefault="00BA55AE">
      <w:pPr>
        <w:ind w:left="0"/>
        <w:jc w:val="left"/>
        <w:rPr>
          <w:rFonts w:ascii="Calibri" w:hAnsi="Calibri" w:cs="Calibri"/>
          <w:b/>
        </w:rPr>
      </w:pPr>
    </w:p>
    <w:p w14:paraId="7DDA7642" w14:textId="77777777" w:rsidR="00265FF0" w:rsidRDefault="00265FF0" w:rsidP="00265FF0">
      <w:pPr>
        <w:pStyle w:val="Tekstpodstawowy"/>
        <w:spacing w:before="60" w:after="0"/>
        <w:ind w:left="900"/>
        <w:rPr>
          <w:rFonts w:ascii="Calibri" w:hAnsi="Calibri" w:cs="Calibri"/>
          <w:b/>
          <w:smallCaps/>
        </w:rPr>
      </w:pPr>
    </w:p>
    <w:p w14:paraId="40F7C21B" w14:textId="77777777" w:rsidR="00F32778" w:rsidRPr="0067305A" w:rsidRDefault="00F32778" w:rsidP="00F32778">
      <w:pPr>
        <w:pStyle w:val="Nagwek1"/>
        <w:numPr>
          <w:ilvl w:val="0"/>
          <w:numId w:val="0"/>
        </w:numPr>
        <w:jc w:val="center"/>
        <w:rPr>
          <w:rFonts w:ascii="Calibri" w:hAnsi="Calibri" w:cs="Calibri"/>
          <w:sz w:val="24"/>
        </w:rPr>
      </w:pPr>
      <w:bookmarkStart w:id="2" w:name="_Toc519060920"/>
      <w:bookmarkStart w:id="3" w:name="_Toc519060938"/>
      <w:bookmarkStart w:id="4" w:name="_Toc520797175"/>
      <w:r w:rsidRPr="0067305A">
        <w:rPr>
          <w:rFonts w:ascii="Calibri" w:hAnsi="Calibri" w:cs="Calibri"/>
          <w:sz w:val="24"/>
        </w:rPr>
        <w:t>SEKCJA II</w:t>
      </w:r>
      <w:bookmarkStart w:id="5" w:name="_Toc519060921"/>
      <w:bookmarkStart w:id="6" w:name="_Toc519060939"/>
      <w:bookmarkEnd w:id="2"/>
      <w:bookmarkEnd w:id="3"/>
      <w:r w:rsidRPr="0067305A">
        <w:rPr>
          <w:rFonts w:ascii="Calibri" w:hAnsi="Calibri" w:cs="Calibri"/>
          <w:sz w:val="24"/>
          <w:lang w:val="pl-PL"/>
        </w:rPr>
        <w:t xml:space="preserve"> </w:t>
      </w:r>
      <w:r w:rsidRPr="0067305A">
        <w:rPr>
          <w:rFonts w:ascii="Calibri" w:hAnsi="Calibri" w:cs="Calibri"/>
          <w:sz w:val="24"/>
          <w:lang w:val="pl-PL"/>
        </w:rPr>
        <w:br/>
      </w:r>
      <w:r w:rsidRPr="0067305A">
        <w:rPr>
          <w:rFonts w:ascii="Calibri" w:hAnsi="Calibri" w:cs="Calibri"/>
          <w:sz w:val="24"/>
        </w:rPr>
        <w:t>UBEZPIECZENIE MIENIA OD WSZYSTKICH RYZYK</w:t>
      </w:r>
      <w:bookmarkEnd w:id="4"/>
      <w:bookmarkEnd w:id="5"/>
      <w:bookmarkEnd w:id="6"/>
    </w:p>
    <w:p w14:paraId="7BDE50A9"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Ubezpieczony:</w:t>
      </w:r>
    </w:p>
    <w:p w14:paraId="1AC94ED8" w14:textId="77777777" w:rsidR="00F32778" w:rsidRPr="00E300B9" w:rsidRDefault="00F32778" w:rsidP="00F32778">
      <w:pPr>
        <w:numPr>
          <w:ilvl w:val="1"/>
          <w:numId w:val="9"/>
        </w:numPr>
        <w:spacing w:before="120" w:after="120" w:line="276" w:lineRule="auto"/>
        <w:ind w:left="851"/>
        <w:rPr>
          <w:rFonts w:ascii="Calibri" w:hAnsi="Calibri" w:cs="Calibri"/>
          <w:b/>
          <w:smallCaps/>
        </w:rPr>
      </w:pPr>
      <w:r w:rsidRPr="00E300B9">
        <w:rPr>
          <w:rFonts w:ascii="Calibri" w:hAnsi="Calibri" w:cs="Calibri"/>
          <w:b/>
        </w:rPr>
        <w:t xml:space="preserve">Powiat Zgierski </w:t>
      </w:r>
    </w:p>
    <w:p w14:paraId="37E27A3A" w14:textId="77777777" w:rsidR="00F32778" w:rsidRPr="00E300B9" w:rsidRDefault="00F32778" w:rsidP="00F32778">
      <w:pPr>
        <w:numPr>
          <w:ilvl w:val="1"/>
          <w:numId w:val="9"/>
        </w:numPr>
        <w:spacing w:before="120" w:after="120" w:line="276" w:lineRule="auto"/>
        <w:ind w:left="851"/>
        <w:rPr>
          <w:rFonts w:ascii="Calibri" w:hAnsi="Calibri" w:cs="Calibri"/>
          <w:b/>
          <w:smallCaps/>
        </w:rPr>
      </w:pPr>
      <w:r w:rsidRPr="00E300B9">
        <w:rPr>
          <w:rFonts w:ascii="Calibri" w:hAnsi="Calibri" w:cs="Calibri"/>
        </w:rPr>
        <w:t xml:space="preserve">Starostwo Powiatowe w Zgierzu, powiatowe jednostki organizacyjne i instytucje kultury, w tym utworzone w trakcie obowiązywania Umowy </w:t>
      </w:r>
      <w:r w:rsidRPr="00E300B9">
        <w:rPr>
          <w:rFonts w:ascii="Calibri" w:eastAsia="Calibri" w:hAnsi="Calibri" w:cs="Calibri"/>
          <w:lang w:eastAsia="en-US"/>
        </w:rPr>
        <w:t>Generalnej</w:t>
      </w:r>
      <w:r w:rsidRPr="00E300B9">
        <w:rPr>
          <w:rFonts w:ascii="Calibri" w:hAnsi="Calibri" w:cs="Calibri"/>
        </w:rPr>
        <w:t xml:space="preserve"> Ubezpieczenia (</w:t>
      </w:r>
      <w:r w:rsidRPr="00E300B9">
        <w:rPr>
          <w:rFonts w:ascii="Calibri" w:hAnsi="Calibri" w:cs="Calibri"/>
          <w:bCs/>
        </w:rPr>
        <w:t>w trakcie trwania Umowy Generalnej Ubezpieczenia może nastąpić zmiana liczby ubezpieczonych jednostek, a także zmiana ich formy prawnej).</w:t>
      </w:r>
    </w:p>
    <w:p w14:paraId="0677E109"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Skarb Państwa w odniesieniu do mienia znajdującego się w zarządzie lub posiadaniu Powiatu Zgierskiego, który reprezentowany jest w tym zakresie przez Starostę;</w:t>
      </w:r>
    </w:p>
    <w:p w14:paraId="4000C134"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pracownicy – w zakresie mienia pracowniczego;</w:t>
      </w:r>
    </w:p>
    <w:p w14:paraId="7800C4CC"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inne podmioty, jeśli w związku z zawartymi umowami (np. najmu, leasingu, dzierżawy) Ubezpieczający jest zobowiązany do ubezpieczenia mienia tych podmiotów;</w:t>
      </w:r>
    </w:p>
    <w:p w14:paraId="508ACF4D"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Ponadto w odniesieniu do postanowień dotyczących Ubezpieczonego ustala się, że w przypadku:</w:t>
      </w:r>
    </w:p>
    <w:p w14:paraId="783FAD4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przeniesienia przez ubezpieczonego (zbywcę) własności ubezpieczonego mienia na bank (</w:t>
      </w:r>
      <w:r w:rsidRPr="00E300B9">
        <w:rPr>
          <w:rFonts w:ascii="Calibri" w:hAnsi="Calibri" w:cs="Calibri"/>
        </w:rPr>
        <w:t>nabywcę</w:t>
      </w:r>
      <w:r w:rsidRPr="00E300B9">
        <w:rPr>
          <w:rFonts w:ascii="Calibri" w:hAnsi="Calibri" w:cs="Calibri"/>
          <w:bCs/>
        </w:rPr>
        <w:t>) na podstawie umowy przewłaszczenia na zabezpieczenie, gdy mienie to pozostawione jest zbywcy do użytkowania w miejscu wskazanym w umowie ubezpieczenia oraz przeznaczenie tego mienia nie uległo zmianie oraz zwrotnego przeniesienia przez bank (zbywcę) własności mienia na ubezpieczonego (nabywcę), przeniesienie praw z umowy ubezpieczenia tego mienia nie wymaga zgody Ubezpieczyciela; zbywca lub nabywca przedmiotu ubezpieczenia, jest zobowiązany zawiadomić Ubezpieczyciela o tym fakcie dostarczając kopię dokumentu potwierdzającego ten fakt; Ubezpieczyciel potwierdza na piśmie przeniesienie praw z umowy ubezpieczenia na nabywcę przedmiotu ubezpieczenia;</w:t>
      </w:r>
    </w:p>
    <w:p w14:paraId="3DE7D47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rPr>
        <w:t>przeniesienia</w:t>
      </w:r>
      <w:r w:rsidRPr="00E300B9">
        <w:rPr>
          <w:rFonts w:ascii="Calibri" w:hAnsi="Calibri" w:cs="Calibri"/>
          <w:bCs/>
        </w:rPr>
        <w:t xml:space="preserve"> praw z umowy ubezpieczenia, w przypadku zbycia ubezpieczonego przedmiotu na osoby inne niż wskazane w pkt 1.6.1. wymaga zgody Ubezpieczyciela;</w:t>
      </w:r>
    </w:p>
    <w:p w14:paraId="01CD9D8A"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przeniesienia praw z umowy ubezpieczenia na nabywcę przedmiotu ubezpieczenia przechodzą także obowiązki, które ciążyły na zbywcy, chyba że strony za zgodą Ubezpieczyciela umówiły się inaczej; pomimo tego przejścia obowiązków zbywca odpowiada </w:t>
      </w:r>
      <w:r w:rsidRPr="00E300B9">
        <w:rPr>
          <w:rFonts w:ascii="Calibri" w:hAnsi="Calibri" w:cs="Calibri"/>
        </w:rPr>
        <w:t>solidarnie</w:t>
      </w:r>
      <w:r w:rsidRPr="00E300B9">
        <w:rPr>
          <w:rFonts w:ascii="Calibri" w:hAnsi="Calibri" w:cs="Calibri"/>
          <w:bCs/>
        </w:rPr>
        <w:t xml:space="preserve"> z nabywcą za zapłatę składki przypadającej za czas do chwili przejścia przedmiotu ubezpieczenia na nabywcę;</w:t>
      </w:r>
    </w:p>
    <w:p w14:paraId="48216A3C"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jeżeli prawa z umowy ubezpieczenia nie zostały przeniesione na nabywcę przedmiotu ubezpieczenia, ochrona ubezpieczeniowa wygasa z chwilą przejścia przedmiotu ubezpieczenia na nabywcę;</w:t>
      </w:r>
    </w:p>
    <w:p w14:paraId="44F554FE" w14:textId="77777777" w:rsidR="00F32778" w:rsidRPr="00E300B9" w:rsidRDefault="00F32778" w:rsidP="00F32778">
      <w:pPr>
        <w:numPr>
          <w:ilvl w:val="1"/>
          <w:numId w:val="9"/>
        </w:numPr>
        <w:spacing w:before="120" w:after="120" w:line="276" w:lineRule="auto"/>
        <w:ind w:left="851"/>
        <w:rPr>
          <w:rFonts w:ascii="Calibri" w:hAnsi="Calibri" w:cs="Calibri"/>
          <w:b/>
          <w:smallCaps/>
        </w:rPr>
      </w:pPr>
      <w:r w:rsidRPr="00E300B9">
        <w:rPr>
          <w:rFonts w:ascii="Calibri" w:hAnsi="Calibri" w:cs="Calibri"/>
        </w:rPr>
        <w:t>postanowień</w:t>
      </w:r>
      <w:r w:rsidRPr="00E300B9">
        <w:rPr>
          <w:rFonts w:ascii="Calibri" w:hAnsi="Calibri" w:cs="Calibri"/>
          <w:bCs/>
        </w:rPr>
        <w:t xml:space="preserve"> pkt 1.6.2. – 1.6.4. nie stosuje się przy przenoszeniu wierzytelności, jakie powstały lub mogą powstać wskutek zajścia przewidzianego w umowie wypadku.</w:t>
      </w:r>
    </w:p>
    <w:p w14:paraId="12CA72E9"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Przedmiot ubezpieczenia</w:t>
      </w:r>
    </w:p>
    <w:p w14:paraId="7BA717ED"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 xml:space="preserve">Przedmiotem ubezpieczenia jest interes majątkowy Ubezpieczającego/Ubezpieczonego. Przez interes majątkowy na potrzeby niniejszej Sekcji Umowy Generalnej Ubezpieczenia należy rozumieć uzyskanie od Ubezpieczyciela rekompensaty poniesionego przez Ubezpieczonego uszczerbku tzn. kwoty koniecznej do odtworzenia mienia i pokrywającej wydatki Ubezpieczonego w związku z zaistniałą szkodą albo rekompensującej uszczerbek majątkowy Ubezpieczonego w przypadku, gdy </w:t>
      </w:r>
      <w:r w:rsidRPr="00E300B9">
        <w:rPr>
          <w:rFonts w:ascii="Calibri" w:hAnsi="Calibri" w:cs="Calibri"/>
        </w:rPr>
        <w:lastRenderedPageBreak/>
        <w:t>poniósł on szkodę, jednak podjął decyzję o nieodtwarzaniu zniszczonego mienia. Interes majątkowy Ubezpieczonego odnosi się do następujących kategorii mienia:</w:t>
      </w:r>
    </w:p>
    <w:p w14:paraId="544DE3A5"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budynki wraz z instalacjami zewnętrznymi i wewnętrznymi, zasilającymi, antenowymi, infrastrukturą teleinformatyczną i telekomunikacyjną, oszkleniem zewnętrznym i wewnętrznym oraz innymi elementami wyposażenia budynku zamontowanymi na stałe,</w:t>
      </w:r>
      <w:r w:rsidRPr="00E300B9">
        <w:rPr>
          <w:rFonts w:ascii="Calibri" w:hAnsi="Calibri" w:cs="Calibri"/>
          <w:bCs/>
        </w:rPr>
        <w:t xml:space="preserve"> w tym </w:t>
      </w:r>
      <w:r w:rsidRPr="00E300B9">
        <w:rPr>
          <w:rFonts w:ascii="Calibri" w:hAnsi="Calibri" w:cs="Calibri"/>
        </w:rPr>
        <w:t>elementy</w:t>
      </w:r>
      <w:r w:rsidRPr="00E300B9">
        <w:rPr>
          <w:rFonts w:ascii="Calibri" w:hAnsi="Calibri" w:cs="Calibri"/>
          <w:bCs/>
        </w:rPr>
        <w:t xml:space="preserve"> powiązane funkcjonalnie z budynkiem znajdujące się również poza jego lokalizacją</w:t>
      </w:r>
      <w:r w:rsidRPr="00E300B9">
        <w:rPr>
          <w:rFonts w:ascii="Calibri" w:hAnsi="Calibri" w:cs="Calibri"/>
        </w:rPr>
        <w:t xml:space="preserve"> a także budynki czasowo wyłączone z użytkowania i budynki użytkowane sezonowo.</w:t>
      </w:r>
    </w:p>
    <w:p w14:paraId="4B231738"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lokale mieszkalne i użytkowe. Jako lokal rozumie się wydzieloną trwałymi ścianami izbę lub zespół izb wraz z pomieszczeniami pomocniczymi stanowiący własność Powiatu Zgierskiego położony w obrębie budynku, który jest własnością wspólnoty mieszkaniowej lub innego niż Powiat Zgierski podmiotu;</w:t>
      </w:r>
    </w:p>
    <w:p w14:paraId="1C3E96DD" w14:textId="66D6E3EF"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 xml:space="preserve">budowle ( z wyłączeniem dróg publicznych), w tym m.in.: drogi wewnętrzne i dojazdowe do posesji oraz mosty. Wiaty, garaże, ogrodzenia, przystanki, mała architektura i jej elementy, fontanny, pomniki, rzeźby, wyposażenie parków i ogródków jordanowskich, instalacje artystyczne zewnętrzne, boiska, place zabaw, siłownie zewnętrze, obiekty sportowe, infrastruktura </w:t>
      </w:r>
      <w:r w:rsidRPr="00E300B9">
        <w:rPr>
          <w:rFonts w:ascii="Calibri" w:hAnsi="Calibri" w:cs="Calibri"/>
        </w:rPr>
        <w:t>sportowa</w:t>
      </w:r>
      <w:r w:rsidRPr="00E300B9">
        <w:rPr>
          <w:rFonts w:ascii="Calibri" w:hAnsi="Calibri" w:cs="Calibri"/>
          <w:bCs/>
        </w:rPr>
        <w:t xml:space="preserve">, szalety, iluminacje świetlne stale i czasowe, kolektory deszczowe, przyłącza wody, energii elektrycznej, energii cieplnej, kanalizacyjne i gazowe, stacje transformatorowe wraz z przyłączami, sygnalizacja świetlne, słupy oświetleniowe, kioski, kontenery, stacje wczesnego ostrzegania </w:t>
      </w:r>
      <w:r w:rsidR="002C0719">
        <w:rPr>
          <w:rFonts w:ascii="Calibri" w:hAnsi="Calibri" w:cs="Calibri"/>
          <w:bCs/>
        </w:rPr>
        <w:t>przed gołoledzią</w:t>
      </w:r>
      <w:r w:rsidRPr="00E300B9">
        <w:rPr>
          <w:rFonts w:ascii="Calibri" w:hAnsi="Calibri" w:cs="Calibri"/>
          <w:bCs/>
        </w:rPr>
        <w:t xml:space="preserve">, przejścia podziemne i nadziemne, wszelkie elementy powiązane funkcjonalnie z budowlami znajdujące się również poza ich lokalizacją oraz budowle powiązane funkcjonalnie z pasem drogowym znajdujące się również poza liniami rozgraniczającymi pas drogowy, inne niewymienione obiekty ujęte w sumie ubezpieczenia, obiekty i urządzenia związane z prowadzeniem, zabezpieczeniem i obsługą ruchu, a także urządzenia związane z zarządzaniem drogą, w tym zamontowane na drogowych obiektach inżynierskich. </w:t>
      </w:r>
    </w:p>
    <w:p w14:paraId="282E55C2"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pozostałe środki trwałe (gr. KŚT 3-8), przedmioty i wyposażenie podlegające jednorazowej amortyzacji, wyposażenie i przedmioty niskocenne, w tym m.in: elektroniczny sprzęt stacjonarny, przenośny, oprogramowanie, infrastruktura teleinformatyczna i telekomunikacyjna. Ubezpieczaniu podlega również takie mienie jak pojemniki do selektywnej zbiórki odpadów, barakowozy, baraki, wyposażenie placów zabaw, stadionów, oświetlenie uliczne, pojazd do utrzymywania tafli lodowiska oraz tablice montowane na szlaku spacerowym, za wyjątkiem pojazdów podlegających rejestracji;</w:t>
      </w:r>
    </w:p>
    <w:p w14:paraId="149CB32B" w14:textId="77777777" w:rsidR="00F32778" w:rsidRPr="00E300B9" w:rsidRDefault="00F32778" w:rsidP="00F32778">
      <w:pPr>
        <w:numPr>
          <w:ilvl w:val="2"/>
          <w:numId w:val="9"/>
        </w:numPr>
        <w:spacing w:before="120" w:after="120" w:line="276" w:lineRule="auto"/>
        <w:ind w:left="1418" w:hanging="709"/>
        <w:rPr>
          <w:rFonts w:ascii="Calibri" w:hAnsi="Calibri" w:cs="Calibri"/>
          <w:color w:val="FF0000"/>
        </w:rPr>
      </w:pPr>
      <w:r w:rsidRPr="00E300B9">
        <w:rPr>
          <w:rFonts w:ascii="Calibri" w:hAnsi="Calibri" w:cs="Calibri"/>
        </w:rPr>
        <w:t xml:space="preserve">znaki drogowe, tablice informacyjne, lampy oświetleniowe </w:t>
      </w:r>
    </w:p>
    <w:p w14:paraId="5A923B3B"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środki obrotowe (w tym zapasy magazynowe);</w:t>
      </w:r>
    </w:p>
    <w:p w14:paraId="36F732A2"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mienie osób trzecich;</w:t>
      </w:r>
    </w:p>
    <w:p w14:paraId="445E2F6B"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nakłady inwestycyjne w tym stałe elementy lokali i budynków, rozumiane w szczególności jako koszty poniesione na rozbudowę, modernizację, ulepszenie lub utrzymanie w niepogorszonym stanie już istniejących środków trwałych własnych lub użytkowanych na podstawie umów;</w:t>
      </w:r>
    </w:p>
    <w:p w14:paraId="6C4DE90B"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wartości pieniężne</w:t>
      </w:r>
    </w:p>
    <w:p w14:paraId="03F24EA6"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zbiory biblioteczne</w:t>
      </w:r>
    </w:p>
    <w:p w14:paraId="01BFEF54"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archiwa i dokumenty</w:t>
      </w:r>
    </w:p>
    <w:p w14:paraId="3B4D25C2"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mienie pracownicze, mienie pensjonariuszy oraz wychowanków;</w:t>
      </w:r>
    </w:p>
    <w:p w14:paraId="19AE5ED2"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lastRenderedPageBreak/>
        <w:t>Przedmiotem ubezpieczenia jest interes majątkowy Ubezpieczonego w odniesieniu do mienia:</w:t>
      </w:r>
    </w:p>
    <w:p w14:paraId="51785283"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którego jest właścicielem lub posiadaczem na podstawie zawartej umowy lub stanu faktycznego;</w:t>
      </w:r>
    </w:p>
    <w:p w14:paraId="10025C96"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należącego do Ubezpieczonego i powierzonego innym podmiotom do użytkowania;</w:t>
      </w:r>
    </w:p>
    <w:p w14:paraId="45A696AC"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najętego na podstawie umowy leasingu, najmu, dzierżawy, użyczenia w przypadku, gdy na podstawie zawartej umowy obowiązek ubezpieczenia spoczywa na Ubezpieczonym;</w:t>
      </w:r>
    </w:p>
    <w:p w14:paraId="22EF1675"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będącego w posiadaniu Ubezpieczonego tj. zarządzanego na podstawie decyzji administracyjnych, postanowień sądu, posiadania, trwałego zarządu, a także zarządzanego zgodnie z przepisami kodeksu cywilnego o prowadzeniu cudzych spraw bez zlecenia;</w:t>
      </w:r>
    </w:p>
    <w:p w14:paraId="493D5567"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 xml:space="preserve">zgłoszonego do ubezpieczenia, które w trakcie trwania Umowy Generalnej Ubezpieczenia zostało przeniesione między jednostkami organizacyjnymi Ubezpieczającego/ Ubezpieczonego, lokalizacjami jednostek lub którego własność została przeniesiona na nowo powołane jednostki Ubezpieczającego oraz którego własność została przeniesiona na bank lub Ubezpieczyciela jako zabezpieczenie wierzytelności.  </w:t>
      </w:r>
    </w:p>
    <w:p w14:paraId="51023485"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Zapisy pkt. 2.1. i 2.2. dotyczą całego ubezpieczonego mienia bez względu na wiek, stopień umorzenia księgowego lub zużycia technicznego.</w:t>
      </w:r>
    </w:p>
    <w:p w14:paraId="5CA5C5EE"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Przedmiotem ubezpieczenia są wyszczególnione koszty dodatkowe ponad przyjęte sumy ubezpieczenia.</w:t>
      </w:r>
    </w:p>
    <w:p w14:paraId="5EA71FB7"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 xml:space="preserve">Postanowienia dotyczące zwiększonej wartości mienia ubezpieczonego w systemie  sum stałych </w:t>
      </w:r>
    </w:p>
    <w:p w14:paraId="4C788AAB"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Ubezpieczyciel obejmuje automatyczną ochroną każdą zmianę, na mocy której powstaje po stronie Ubezpieczonego ryzyko uszczerbku w interesie majątkowym niezależnie od momentu przejścia własności bądź innego prawa na Ubezpieczonego, bądź przejścia na Ubezpieczonego ryzyka utraty, zniszczenia, uszkodzenia, w zależności która z powyższych sytuacji zajdzie wcześniej.</w:t>
      </w:r>
    </w:p>
    <w:p w14:paraId="476C9E22"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Ubezpieczyciel obejmie ochroną ubezpieczeniową od dnia 01.01.2020 r. majątek, którego wartość wzrosła w okresie poprzedzającym zawarcie Umowy Generalnej Ubezpieczenia, w trakcie którego zbierano dane dotyczące wartości majątku do czasu jej zawarcia.</w:t>
      </w:r>
    </w:p>
    <w:p w14:paraId="2CFB5A4A"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 xml:space="preserve">Odpowiedzialność Ubezpieczyciela w każdym rocznym okresie ubezpieczenia w odniesieniu do mienia objętego automatyczną ochroną ograniczona jest do 20% wartości mienia obowiązującej w bieżącym okresie ubezpieczenia w poszczególnych kategoriach mienia, jednak nie więcej niż do </w:t>
      </w:r>
      <w:r w:rsidRPr="00E300B9">
        <w:rPr>
          <w:rFonts w:ascii="Calibri" w:hAnsi="Calibri" w:cs="Calibri"/>
          <w:b/>
        </w:rPr>
        <w:t>10 000 000,00 zł</w:t>
      </w:r>
      <w:r w:rsidRPr="00E300B9">
        <w:rPr>
          <w:rFonts w:ascii="Calibri" w:hAnsi="Calibri" w:cs="Calibri"/>
        </w:rPr>
        <w:t xml:space="preserve"> w odniesieniu do jednej lokalizacji.</w:t>
      </w:r>
    </w:p>
    <w:p w14:paraId="41C39DDA"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 xml:space="preserve">Inwestycje, których wartość przekracza </w:t>
      </w:r>
      <w:r w:rsidRPr="00E300B9">
        <w:rPr>
          <w:rFonts w:ascii="Calibri" w:hAnsi="Calibri" w:cs="Calibri"/>
          <w:b/>
        </w:rPr>
        <w:t>10 000 000,00 zł</w:t>
      </w:r>
      <w:r w:rsidRPr="00E300B9">
        <w:rPr>
          <w:rFonts w:ascii="Calibri" w:hAnsi="Calibri" w:cs="Calibri"/>
        </w:rPr>
        <w:t> na jedną lokalizację są objęte ochroną, pod warunkiem, że  zostały zgłoszone Ubezpieczycielowi, zgodnie z pkt. 3.5. lub 3.6.</w:t>
      </w:r>
    </w:p>
    <w:p w14:paraId="088B8D4A"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Zgłoszenia inwestycji, których wartość przekracza </w:t>
      </w:r>
      <w:r w:rsidRPr="00E300B9">
        <w:rPr>
          <w:rFonts w:ascii="Calibri" w:hAnsi="Calibri" w:cs="Calibri"/>
          <w:b/>
        </w:rPr>
        <w:t>10 000 000,00 zł</w:t>
      </w:r>
      <w:r w:rsidRPr="00E300B9">
        <w:rPr>
          <w:rFonts w:ascii="Calibri" w:hAnsi="Calibri" w:cs="Calibri"/>
        </w:rPr>
        <w:t> na jedną lokalizację Ubezpieczony dokonuje przekazując przed rozpoczęciem ochrony ubezpieczeniowej na kolejny rok kalendarzowy wykaz inwestycji, których zakończenie jest planowane w tym okresie. Wykaz inwestycji będzie zawierał: przedmiot inwestycji, określenie lokalizacji, przewidywaną wartość inwestycji oraz planowaną datę jej zakończenia.</w:t>
      </w:r>
    </w:p>
    <w:p w14:paraId="6CB8023B"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W odniesieniu do inwestycji, których wartość przekracza </w:t>
      </w:r>
      <w:r w:rsidRPr="00E300B9">
        <w:rPr>
          <w:rFonts w:ascii="Calibri" w:hAnsi="Calibri" w:cs="Calibri"/>
          <w:b/>
        </w:rPr>
        <w:t>10 000 000,00 zł</w:t>
      </w:r>
      <w:r w:rsidRPr="00E300B9">
        <w:rPr>
          <w:rFonts w:ascii="Calibri" w:hAnsi="Calibri" w:cs="Calibri"/>
        </w:rPr>
        <w:t> na jedną lokalizację, a które nie zostały zgłoszone w wykazie, o którym mowa w pkt. 3.5., ochrona ubezpieczeniowa rozpoczyna się od dnia następnego po zgłoszeniu do Ubezpieczyciela w odrębnym wniosku.</w:t>
      </w:r>
    </w:p>
    <w:p w14:paraId="6A3A9408" w14:textId="4DB22BA7" w:rsidR="00F32778" w:rsidRPr="00E300B9" w:rsidRDefault="001805FE" w:rsidP="00F32778">
      <w:pPr>
        <w:numPr>
          <w:ilvl w:val="1"/>
          <w:numId w:val="9"/>
        </w:numPr>
        <w:spacing w:before="120" w:after="120" w:line="276" w:lineRule="auto"/>
        <w:ind w:left="851"/>
        <w:rPr>
          <w:rFonts w:ascii="Calibri" w:hAnsi="Calibri" w:cs="Calibri"/>
        </w:rPr>
      </w:pPr>
      <w:r>
        <w:rPr>
          <w:rFonts w:ascii="Calibri" w:hAnsi="Calibri" w:cs="Calibri"/>
        </w:rPr>
        <w:t>W</w:t>
      </w:r>
      <w:r w:rsidR="00F32778" w:rsidRPr="00E300B9">
        <w:rPr>
          <w:rFonts w:ascii="Calibri" w:hAnsi="Calibri" w:cs="Calibri"/>
        </w:rPr>
        <w:t xml:space="preserve"> odniesieniu do inwestycji, o których mowa w pkt 3.4., zostanie zapłacona zaliczka na poczet składki w wysokości 20% przewidywanej składki, która będzie rozliczona w oparciu o faktyczny czas udzielanej ochrony ubezpieczeniowej pro rata temporis, po zakończeniu roku kalendarzowego, w </w:t>
      </w:r>
      <w:r w:rsidR="00F32778" w:rsidRPr="00E300B9">
        <w:rPr>
          <w:rFonts w:ascii="Calibri" w:hAnsi="Calibri" w:cs="Calibri"/>
        </w:rPr>
        <w:lastRenderedPageBreak/>
        <w:t>którym Ubezpieczyciel udzielał ochrony. Zaliczka będzie płatna przy pierwszej racie składki w każdym rocznym okresie ubezpieczenia.</w:t>
      </w:r>
    </w:p>
    <w:p w14:paraId="644DE7D2"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Objęcie ochroną dotyczy inwestycji, które zostały zakończone, posiadają dokumentację odbioru technicznego, protokół zdawczo-odbiorczy.</w:t>
      </w:r>
    </w:p>
    <w:p w14:paraId="1BC3593B"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Przez lokalizację rozumie się miejsce posiadające nadany adres lub w przypadku jego braku numer ewidencyjny działki.</w:t>
      </w:r>
    </w:p>
    <w:p w14:paraId="3042DC2A"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Zgłoszenie mienia do ubezpieczenia (doubezpieczenie) w trakcie trwania okresu rozliczeniowego nie powoduje zmiany limitu określonego w pkt. 3.3. pod warunkiem wystawienia aneksu i zapłaty składki za doubezpieczenie.</w:t>
      </w:r>
    </w:p>
    <w:p w14:paraId="100505C9"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Postanowienia dotyczące miejsca ubezpieczenia</w:t>
      </w:r>
    </w:p>
    <w:p w14:paraId="2BBBB149"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Za miejsce ubezpieczenia uważa się wszystkie miejsca, w którym znajduje się mienie Ubezpieczonego lub mienie osób trzecich, za które Ubezpieczony ponosi odpowiedzialność, w szczególności:</w:t>
      </w:r>
    </w:p>
    <w:p w14:paraId="5A8CF903"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nieruchomości, w tym: pas drogi zarządzany i administrowany przez Ubezpieczonych oraz ulice  , ogrody, tereny leśne Powiatu Zgierskiego gdzie znajduje się ubezpieczone mienie zgodnie ze swoim przeznaczeniem;</w:t>
      </w:r>
    </w:p>
    <w:p w14:paraId="6D39CA78"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 xml:space="preserve">miejsca, w których z uwagi na konieczność wypełniania obowiązków służbowych, dokonywania napraw, przeglądów lub serwisu, udziału w targach wystawach i podczas wyjazdów służbowych i imprez, znajduje się mienie własne Ubezpieczonego lub w których znajduje mienie osób trzecich użytkowane przez Ubezpieczonego na podstawie stosownych umów; </w:t>
      </w:r>
    </w:p>
    <w:p w14:paraId="5D194A63"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każde miejsce, w którym znajduje się mienie własne Ubezpieczonego użytkowane przez osoby trzecie na podstawie stosownych umów</w:t>
      </w:r>
      <w:r w:rsidRPr="00E300B9">
        <w:rPr>
          <w:rFonts w:ascii="Calibri" w:hAnsi="Calibri" w:cs="Calibri"/>
          <w:bCs/>
        </w:rPr>
        <w:t>.</w:t>
      </w:r>
      <w:r w:rsidRPr="00E300B9">
        <w:rPr>
          <w:rFonts w:ascii="Calibri" w:hAnsi="Calibri" w:cs="Calibri"/>
        </w:rPr>
        <w:t xml:space="preserve"> </w:t>
      </w:r>
    </w:p>
    <w:p w14:paraId="2E47AE47"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W odniesieniu do miejsc, o których mowa w pkt. 4.1.2. i 4.1.3. obowiązują następujące zabezpieczenia:</w:t>
      </w:r>
    </w:p>
    <w:p w14:paraId="0EF5AC5E"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podczas przechowywania ubezpieczone mienie znajdować się będzie w pomieszczeniu zabezpieczonym w taki sposób, że aby usunąć te zabezpieczenia konieczne będzie użycie narzędzi, siły, podstępu lub dostępu uzyskanego w złej wierze;</w:t>
      </w:r>
    </w:p>
    <w:p w14:paraId="01E24C12"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podczas transportu, przenoszenia i przewożenia i użytkowania ubezpieczone mienie powinno znajdować się pod opieką upoważnionych osób lub być pozostawione w bagażniku w niewidocznym miejscu;</w:t>
      </w:r>
    </w:p>
    <w:p w14:paraId="618D11AC"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pojazd, w którym znajduje się ubezpieczone mienie należy zamknąć w sposób przewidziany konstrukcją i należy uruchomić wszystkie istniejące zabezpieczenia przeciwkradzieżowe;</w:t>
      </w:r>
    </w:p>
    <w:p w14:paraId="7BEBEA18"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 czasie od godz. 22:00 do godz. 6:00 ubezpieczeniem objęte są wyłącznie przypadki, gdy pracownik odpowiedzialny za pobrany sprzęt przyjmie nad przekazanym sprzętem osobisty nadzór lub umieści go w pomieszczeniu zabezpieczonym przed kradzieżą z włamaniem lub pozostawi go w zamkniętym pojeździe w niewidocznym miejscu na terenie ogrodzonym i dozorowanym lub w zamkniętym pomieszczeniu.</w:t>
      </w:r>
    </w:p>
    <w:p w14:paraId="2480A02B"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Postanowienia określone w pkt. 4.2. nie mają zastosowania do szkód powstałych w wyniku kradzieży zwykłej lub dewastacji.</w:t>
      </w:r>
    </w:p>
    <w:p w14:paraId="758D586D"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Zakres ubezpieczenia</w:t>
      </w:r>
    </w:p>
    <w:p w14:paraId="4A864063" w14:textId="063829CC" w:rsidR="00F32778" w:rsidRPr="00E300B9" w:rsidRDefault="00F32778" w:rsidP="00F32778">
      <w:pPr>
        <w:numPr>
          <w:ilvl w:val="1"/>
          <w:numId w:val="9"/>
        </w:numPr>
        <w:spacing w:before="120" w:after="120" w:line="276" w:lineRule="auto"/>
        <w:ind w:left="851"/>
        <w:rPr>
          <w:rFonts w:ascii="Calibri" w:hAnsi="Calibri" w:cs="Calibri"/>
          <w:b/>
          <w:smallCaps/>
        </w:rPr>
      </w:pPr>
      <w:r w:rsidRPr="00E300B9">
        <w:rPr>
          <w:rFonts w:ascii="Calibri" w:hAnsi="Calibri" w:cs="Calibri"/>
        </w:rPr>
        <w:t xml:space="preserve">Wszystkie zgłoszone grupy mienia są ubezpieczone w zakresie obejmującym wszelkie nagłe, nieprzewidziane i niezależne od woli ubezpieczonego zdarzenia zarówno nazwane (zdefiniowane), jak i nienazwane (niezdefiniowane), których skutkiem (wypadkiem ubezpieczeniowym) jest </w:t>
      </w:r>
      <w:r w:rsidRPr="00E300B9">
        <w:rPr>
          <w:rFonts w:ascii="Calibri" w:hAnsi="Calibri" w:cs="Calibri"/>
        </w:rPr>
        <w:lastRenderedPageBreak/>
        <w:t>zniszczenie, uszkodzenie lub utrata mienia, za wyjąt</w:t>
      </w:r>
      <w:r w:rsidR="004034C8">
        <w:rPr>
          <w:rFonts w:ascii="Calibri" w:hAnsi="Calibri" w:cs="Calibri"/>
        </w:rPr>
        <w:t>kiem mienia wskazanego w pkt 6.9</w:t>
      </w:r>
      <w:r w:rsidRPr="00E300B9">
        <w:rPr>
          <w:rFonts w:ascii="Calibri" w:hAnsi="Calibri" w:cs="Calibri"/>
        </w:rPr>
        <w:t>. (Postanowienia dotyczące</w:t>
      </w:r>
      <w:r w:rsidR="004034C8">
        <w:rPr>
          <w:rFonts w:ascii="Calibri" w:hAnsi="Calibri" w:cs="Calibri"/>
        </w:rPr>
        <w:t xml:space="preserve"> </w:t>
      </w:r>
      <w:r w:rsidRPr="004034C8">
        <w:rPr>
          <w:rFonts w:ascii="Calibri" w:hAnsi="Calibri" w:cs="Calibri"/>
        </w:rPr>
        <w:t>mienia w transporcie),</w:t>
      </w:r>
      <w:r w:rsidRPr="00E300B9">
        <w:rPr>
          <w:rFonts w:ascii="Calibri" w:hAnsi="Calibri" w:cs="Calibri"/>
        </w:rPr>
        <w:t xml:space="preserve"> 6.11. (Postan</w:t>
      </w:r>
      <w:r w:rsidR="00752029">
        <w:rPr>
          <w:rFonts w:ascii="Calibri" w:hAnsi="Calibri" w:cs="Calibri"/>
        </w:rPr>
        <w:t>owienia dotyczące gotówki ) 6.19</w:t>
      </w:r>
      <w:r w:rsidRPr="00E300B9">
        <w:rPr>
          <w:rFonts w:ascii="Calibri" w:hAnsi="Calibri" w:cs="Calibri"/>
        </w:rPr>
        <w:t>. (Budowle w postaci mostów)</w:t>
      </w:r>
    </w:p>
    <w:p w14:paraId="1B60FA4C"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Ochroną ubezpieczeniową objęte są także szkody:</w:t>
      </w:r>
    </w:p>
    <w:p w14:paraId="726EF166"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wyrządzone wskutek rażącego niedbalstwa i winy umyślnej, z wyłączeniem szkód wyrządzonych wskutek winy umyślnej reprezentantów Ubezpieczającego;</w:t>
      </w:r>
    </w:p>
    <w:p w14:paraId="252FD450"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powstałe wskutek akcji ratowniczej prowadzonej w związku ze zdarzeniami objętymi umową ubezpieczenia oraz innego rodzaju interwencji, w tym działań prowadzonych przez upoważnione służby w sytuacji, gdy zdarzenie objęte zakresem ubezpieczenia nie wystąpiło, ale niebezpieczeństwo jego powstania było realne;</w:t>
      </w:r>
    </w:p>
    <w:p w14:paraId="36F0B716"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powstałe w czasie tymczasowego magazynowania w miejscu ubezpieczenia wskazanym w dokumencie  ubezpieczenia, okresowego wyłączenia z użytkowania w miejscu ubezpieczenia wskazanym w dokumencie ubezpieczenia, oraz szkody w urządzeniach, które nie zostały jeszcze zainstalowane i nie są jeszcze użytkowane i znajdują się w pomieszczeniach do tego przystosowanych.</w:t>
      </w:r>
    </w:p>
    <w:p w14:paraId="4BAC9F68"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powstałe w wyniku zalania, zanieczyszczenia lub skażenia ubezpieczonego mienia, a które wystąpiły wskutek jednego lub kilku zdarzeń objętych Umową Generalną Ubezpieczenia, jeżeli w wyniku zalania, zanieczyszczenia, skażenia ubezpieczone mienie nie może spełniać swoich funkcji i być prawidłowo eksploatowane, bez względu na to, czy miało miejsce fizyczne uszkodzenie lub zniszczenie.</w:t>
      </w:r>
    </w:p>
    <w:p w14:paraId="386C3F82"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 xml:space="preserve">powstałe w mieniu </w:t>
      </w:r>
      <w:r w:rsidRPr="00E300B9">
        <w:rPr>
          <w:rFonts w:ascii="Calibri" w:hAnsi="Calibri" w:cs="Calibri"/>
        </w:rPr>
        <w:t>składowanym</w:t>
      </w:r>
      <w:r w:rsidRPr="00E300B9">
        <w:rPr>
          <w:rFonts w:ascii="Calibri" w:hAnsi="Calibri" w:cs="Calibri"/>
          <w:bCs/>
        </w:rPr>
        <w:t xml:space="preserve"> poniżej poziomu gruntu i bezpośrednio na podłożu, lub gdy podstawa na której przechowywane było mienie była niższa niż 10 cm pod warunkiem, że składowanie tego mienia na podłodze było uzasadnione z uwagi na specyfikę lub właściwości. W odniesieniu do pozostałego mienia składowanego bezpośrednio na podłożu, nieuzasadnione z uwagi na specyfikę i właściwości limit odpowiedzialności ubezpieczyciela wynosi </w:t>
      </w:r>
      <w:r w:rsidRPr="00E300B9">
        <w:rPr>
          <w:rFonts w:ascii="Calibri" w:hAnsi="Calibri" w:cs="Calibri"/>
          <w:b/>
          <w:bCs/>
        </w:rPr>
        <w:t>10 000 zł</w:t>
      </w:r>
      <w:r w:rsidRPr="00E300B9">
        <w:rPr>
          <w:rFonts w:ascii="Calibri" w:hAnsi="Calibri" w:cs="Calibri"/>
          <w:bCs/>
        </w:rPr>
        <w:t xml:space="preserve"> na jedno i wszystkie zdarzenia w każdym rocznym okresie ubezpieczenia.</w:t>
      </w:r>
    </w:p>
    <w:p w14:paraId="2BCD3931"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 xml:space="preserve">W Umowie Generalnej Ubezpieczenia mają zastosowanie poniższe definicje: </w:t>
      </w:r>
    </w:p>
    <w:p w14:paraId="7B17D3E8"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akty terrorystyczne</w:t>
      </w:r>
      <w:r w:rsidRPr="00E300B9">
        <w:rPr>
          <w:rFonts w:ascii="Calibri" w:hAnsi="Calibri" w:cs="Calibri"/>
          <w:bCs/>
        </w:rPr>
        <w:t xml:space="preserve"> –</w:t>
      </w:r>
      <w:r w:rsidRPr="00E300B9">
        <w:rPr>
          <w:rFonts w:ascii="Calibri" w:hAnsi="Calibri"/>
        </w:rPr>
        <w:t xml:space="preserve"> wszelkiego rodzaju działania mające na celu wprowadzenie chaosu, zastraszenie ludności lub dezorganizację życia publicznego dla osiągnięcia określonych skutków ekonomicznych, politycznych, religijnych, ideologicznych, socjalnych lub </w:t>
      </w:r>
      <w:r w:rsidRPr="00E300B9">
        <w:rPr>
          <w:rFonts w:ascii="Calibri" w:hAnsi="Calibri" w:cs="Calibri"/>
        </w:rPr>
        <w:t>społeczny</w:t>
      </w:r>
      <w:r w:rsidRPr="00E300B9">
        <w:rPr>
          <w:rFonts w:ascii="Calibri" w:hAnsi="Calibri"/>
        </w:rPr>
        <w:t>. 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r w:rsidRPr="00E300B9">
        <w:rPr>
          <w:rFonts w:ascii="Calibri" w:hAnsi="Calibri" w:cs="Calibri"/>
          <w:bCs/>
        </w:rPr>
        <w:t xml:space="preserve">; </w:t>
      </w:r>
    </w:p>
    <w:p w14:paraId="5C29539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awaria</w:t>
      </w:r>
      <w:r w:rsidRPr="00E300B9">
        <w:rPr>
          <w:rFonts w:ascii="Calibri" w:hAnsi="Calibri" w:cs="Calibri"/>
          <w:bCs/>
        </w:rPr>
        <w:t xml:space="preserve"> – stan niesprawności przedmiotu ubezpieczenia uniemożliwiający jego funkcjonowanie, </w:t>
      </w:r>
      <w:r w:rsidRPr="00E300B9">
        <w:rPr>
          <w:rFonts w:ascii="Calibri" w:hAnsi="Calibri" w:cs="Calibri"/>
        </w:rPr>
        <w:t>powodujący</w:t>
      </w:r>
      <w:r w:rsidRPr="00E300B9">
        <w:rPr>
          <w:rFonts w:ascii="Calibri" w:hAnsi="Calibri" w:cs="Calibri"/>
          <w:bCs/>
        </w:rPr>
        <w:t xml:space="preserve"> jego niewłaściwe działanie lub całkowite unieruchomienie, bez względu na to, czy przedmiot dotknięty awarią nosi zewnętrzne ślady uszkodzenia;</w:t>
      </w:r>
    </w:p>
    <w:p w14:paraId="38784EF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deszcz ulewny</w:t>
      </w:r>
      <w:r w:rsidRPr="00E300B9">
        <w:rPr>
          <w:rFonts w:ascii="Calibri" w:hAnsi="Calibri" w:cs="Calibri"/>
          <w:bCs/>
        </w:rPr>
        <w:t xml:space="preserve"> – opad deszczu o wydajności opadu powyżej 2 mm/m2 na minutę, przy braku możliwości uzyskania odpowiednich informacji z IMiGW wystąpienie deszczu ulewnego </w:t>
      </w:r>
      <w:r w:rsidRPr="00E300B9">
        <w:rPr>
          <w:rFonts w:ascii="Calibri" w:hAnsi="Calibri" w:cs="Calibri"/>
        </w:rPr>
        <w:t>stwierdza</w:t>
      </w:r>
      <w:r w:rsidRPr="00E300B9">
        <w:rPr>
          <w:rFonts w:ascii="Calibri" w:hAnsi="Calibri" w:cs="Calibri"/>
          <w:bCs/>
        </w:rPr>
        <w:t xml:space="preserve"> się na </w:t>
      </w:r>
      <w:r w:rsidRPr="00E300B9">
        <w:rPr>
          <w:rFonts w:ascii="Calibri" w:hAnsi="Calibri" w:cs="Calibri"/>
        </w:rPr>
        <w:t>podstawie</w:t>
      </w:r>
      <w:r w:rsidRPr="00E300B9">
        <w:rPr>
          <w:rFonts w:ascii="Calibri" w:hAnsi="Calibri" w:cs="Calibri"/>
          <w:bCs/>
        </w:rPr>
        <w:t xml:space="preserve"> stanu faktycznego i rozmiaru szkód w miejscu ich powstania bądź w bezpośrednim sąsiedztwie;</w:t>
      </w:r>
    </w:p>
    <w:p w14:paraId="7A7A8A1C"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dewastacja</w:t>
      </w:r>
      <w:r w:rsidRPr="00E300B9">
        <w:rPr>
          <w:rFonts w:ascii="Calibri" w:hAnsi="Calibri" w:cs="Calibri"/>
          <w:bCs/>
        </w:rPr>
        <w:t xml:space="preserve"> – rozmyślne </w:t>
      </w:r>
      <w:r w:rsidRPr="00E300B9">
        <w:rPr>
          <w:rFonts w:ascii="Calibri" w:hAnsi="Calibri" w:cs="Calibri"/>
        </w:rPr>
        <w:t>zniszczenie</w:t>
      </w:r>
      <w:r w:rsidRPr="00E300B9">
        <w:rPr>
          <w:rFonts w:ascii="Calibri" w:hAnsi="Calibri" w:cs="Calibri"/>
          <w:bCs/>
        </w:rPr>
        <w:t xml:space="preserve"> lub uszkodzenie ubezpieczonego mienia, również w związku z usiłowaniem dokonania kradzieży lub dokonaną kradzieżą z włamaniem;</w:t>
      </w:r>
    </w:p>
    <w:p w14:paraId="4A114457"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 xml:space="preserve">działanie śniegu, lodu i </w:t>
      </w:r>
      <w:r w:rsidRPr="00E300B9">
        <w:rPr>
          <w:rFonts w:ascii="Calibri" w:hAnsi="Calibri" w:cs="Calibri"/>
          <w:b/>
        </w:rPr>
        <w:t>mrozu</w:t>
      </w:r>
      <w:r w:rsidRPr="00E300B9">
        <w:rPr>
          <w:rFonts w:ascii="Calibri" w:hAnsi="Calibri" w:cs="Calibri"/>
          <w:bCs/>
        </w:rPr>
        <w:t>:</w:t>
      </w:r>
    </w:p>
    <w:p w14:paraId="1377944D" w14:textId="77777777" w:rsidR="00F32778" w:rsidRPr="00E300B9" w:rsidRDefault="00F32778" w:rsidP="00F32778">
      <w:pPr>
        <w:numPr>
          <w:ilvl w:val="3"/>
          <w:numId w:val="9"/>
        </w:numPr>
        <w:spacing w:before="120" w:after="120" w:line="276" w:lineRule="auto"/>
        <w:ind w:left="1843" w:hanging="763"/>
        <w:rPr>
          <w:rFonts w:ascii="Calibri" w:hAnsi="Calibri" w:cs="Calibri"/>
          <w:bCs/>
        </w:rPr>
      </w:pPr>
      <w:r w:rsidRPr="00E300B9">
        <w:rPr>
          <w:rFonts w:ascii="Calibri" w:hAnsi="Calibri" w:cs="Calibri"/>
        </w:rPr>
        <w:lastRenderedPageBreak/>
        <w:t>bezpośrednie, statyczne działanie ciężaru śniegu lub lodu na przedmiot ubezpieczenia;</w:t>
      </w:r>
    </w:p>
    <w:p w14:paraId="6D810784"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zawalenie się pod wpływem ciężaru śniegu lub lodu mienia sąsiedniego na mienie ubezpieczone;</w:t>
      </w:r>
    </w:p>
    <w:p w14:paraId="0A0A3FFA"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zniszczenie lub uszkodzenie przedmiotu ubezpieczenia w wyniku zamarzania wody;</w:t>
      </w:r>
    </w:p>
    <w:p w14:paraId="46451863"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grad</w:t>
      </w:r>
      <w:r w:rsidRPr="00E300B9">
        <w:rPr>
          <w:rFonts w:ascii="Calibri" w:hAnsi="Calibri" w:cs="Calibri"/>
          <w:bCs/>
        </w:rPr>
        <w:t xml:space="preserve"> – opad </w:t>
      </w:r>
      <w:r w:rsidRPr="00E300B9">
        <w:rPr>
          <w:rFonts w:ascii="Calibri" w:hAnsi="Calibri" w:cs="Calibri"/>
        </w:rPr>
        <w:t>atmosferyczny</w:t>
      </w:r>
      <w:r w:rsidRPr="00E300B9">
        <w:rPr>
          <w:rFonts w:ascii="Calibri" w:hAnsi="Calibri" w:cs="Calibri"/>
          <w:bCs/>
        </w:rPr>
        <w:t xml:space="preserve"> w postaci bryłek lodu;</w:t>
      </w:r>
    </w:p>
    <w:p w14:paraId="63C55B2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działanie człowieka powodujące szkodę (dotyczy sprzętu elektronicznego i ryzyka awarii w maszynach)</w:t>
      </w:r>
      <w:r w:rsidRPr="00E300B9">
        <w:rPr>
          <w:rFonts w:ascii="Calibri" w:hAnsi="Calibri" w:cs="Calibri"/>
          <w:bCs/>
        </w:rPr>
        <w:t xml:space="preserve"> – </w:t>
      </w:r>
      <w:r w:rsidRPr="00E300B9">
        <w:rPr>
          <w:rFonts w:ascii="Calibri" w:hAnsi="Calibri" w:cs="Calibri"/>
        </w:rPr>
        <w:t>niewłaściwa</w:t>
      </w:r>
      <w:r w:rsidRPr="00E300B9">
        <w:rPr>
          <w:rFonts w:ascii="Calibri" w:hAnsi="Calibri" w:cs="Calibri"/>
          <w:bCs/>
        </w:rPr>
        <w:t xml:space="preserve"> obsługa sprzętu, nieostrożność, zaniedbania, niewłaściwe użytkowanie, brak kwalifikacji, błąd operatora, świadome lub celowe uszkodzenie lub zniszczenie; </w:t>
      </w:r>
    </w:p>
    <w:p w14:paraId="2546515E"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huragan</w:t>
      </w:r>
      <w:r w:rsidRPr="00E300B9">
        <w:rPr>
          <w:rFonts w:ascii="Calibri" w:hAnsi="Calibri" w:cs="Calibri"/>
          <w:bCs/>
        </w:rPr>
        <w:t xml:space="preserve"> – wiatr wiejący z prędkością nie mniejszą niż </w:t>
      </w:r>
      <w:r w:rsidRPr="00380511">
        <w:rPr>
          <w:rFonts w:ascii="Calibri" w:hAnsi="Calibri" w:cs="Calibri"/>
          <w:bCs/>
        </w:rPr>
        <w:t>17,1 m/s</w:t>
      </w:r>
      <w:r w:rsidRPr="00E300B9">
        <w:rPr>
          <w:rFonts w:ascii="Calibri" w:hAnsi="Calibri" w:cs="Calibri"/>
          <w:bCs/>
        </w:rPr>
        <w:t xml:space="preserve">. Przy braku możliwości uzyskania </w:t>
      </w:r>
      <w:r w:rsidRPr="00E300B9">
        <w:rPr>
          <w:rFonts w:ascii="Calibri" w:hAnsi="Calibri" w:cs="Calibri"/>
        </w:rPr>
        <w:t>odpowiednich</w:t>
      </w:r>
      <w:r w:rsidRPr="00E300B9">
        <w:rPr>
          <w:rFonts w:ascii="Calibri" w:hAnsi="Calibri" w:cs="Calibri"/>
          <w:bCs/>
        </w:rPr>
        <w:t xml:space="preserve"> informacji z IMiGW wystąpienie huraganu stwierdza się na podstawie stanu </w:t>
      </w:r>
      <w:r w:rsidRPr="00E300B9">
        <w:rPr>
          <w:rFonts w:ascii="Calibri" w:hAnsi="Calibri" w:cs="Calibri"/>
        </w:rPr>
        <w:t>faktycznego</w:t>
      </w:r>
      <w:r w:rsidRPr="00E300B9">
        <w:rPr>
          <w:rFonts w:ascii="Calibri" w:hAnsi="Calibri" w:cs="Calibri"/>
          <w:bCs/>
        </w:rPr>
        <w:t xml:space="preserve"> i rozmiaru szkód w miejscu ich powstania bądź w bezpośrednim sąsiedztwie; za spowodowane huraganem uważa się również szkody powstałe wskutek uderzenia przedmiotu przenoszonego przez huragan w ubezpieczone mienie;</w:t>
      </w:r>
    </w:p>
    <w:p w14:paraId="15AC3C1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katastrofa budowlana</w:t>
      </w:r>
      <w:r w:rsidRPr="00E300B9">
        <w:rPr>
          <w:rFonts w:ascii="Calibri" w:hAnsi="Calibri" w:cs="Calibri"/>
          <w:bCs/>
        </w:rPr>
        <w:t xml:space="preserve"> – </w:t>
      </w:r>
      <w:r w:rsidRPr="00E300B9">
        <w:rPr>
          <w:rFonts w:ascii="Calibri" w:hAnsi="Calibri" w:cs="Calibri"/>
        </w:rPr>
        <w:t>niezamierzone</w:t>
      </w:r>
      <w:r w:rsidRPr="00E300B9">
        <w:rPr>
          <w:rFonts w:ascii="Calibri" w:hAnsi="Calibri" w:cs="Calibri"/>
          <w:bCs/>
        </w:rPr>
        <w:t xml:space="preserve">, gwałtowne zniszczenie budynku lub budowli bądź ich części, niezależnie od </w:t>
      </w:r>
      <w:r w:rsidRPr="00E300B9">
        <w:rPr>
          <w:rFonts w:ascii="Calibri" w:hAnsi="Calibri" w:cs="Calibri"/>
        </w:rPr>
        <w:t>przyczyny</w:t>
      </w:r>
      <w:r w:rsidRPr="00E300B9">
        <w:rPr>
          <w:rFonts w:ascii="Calibri" w:hAnsi="Calibri" w:cs="Calibri"/>
          <w:bCs/>
        </w:rPr>
        <w:t xml:space="preserve"> pierwotnej;</w:t>
      </w:r>
    </w:p>
    <w:p w14:paraId="0B8A405C"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kradzież zwykła</w:t>
      </w:r>
      <w:r w:rsidRPr="00E300B9">
        <w:rPr>
          <w:rFonts w:ascii="Calibri" w:hAnsi="Calibri" w:cs="Calibri"/>
          <w:bCs/>
        </w:rPr>
        <w:t xml:space="preserve"> – zabór mienia celem przywłaszczenia; kradzież, która nie nosi znamion włamania ani rabunku; </w:t>
      </w:r>
    </w:p>
    <w:p w14:paraId="51D3C28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kradzież z włamaniem</w:t>
      </w:r>
      <w:r w:rsidRPr="00E300B9">
        <w:rPr>
          <w:rFonts w:ascii="Calibri" w:hAnsi="Calibri" w:cs="Calibri"/>
          <w:bCs/>
        </w:rPr>
        <w:t xml:space="preserve"> – </w:t>
      </w:r>
      <w:r w:rsidRPr="00E300B9">
        <w:rPr>
          <w:rFonts w:ascii="Calibri" w:hAnsi="Calibri" w:cs="Calibri"/>
        </w:rPr>
        <w:t>dokonanie</w:t>
      </w:r>
      <w:r w:rsidRPr="00E300B9">
        <w:rPr>
          <w:rFonts w:ascii="Calibri" w:hAnsi="Calibri" w:cs="Calibri"/>
          <w:bCs/>
        </w:rPr>
        <w:t xml:space="preserve"> przez sprawcę zaboru mienia w celu przywłaszczenia: </w:t>
      </w:r>
    </w:p>
    <w:p w14:paraId="43DA2B87"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z zamkniętego pomieszczenia lub pojazdu, po usunięciu zainstalowanych zabezpieczeń przy użyciu siły lub narzędzi;</w:t>
      </w:r>
    </w:p>
    <w:p w14:paraId="23C4B143"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z pomieszczenia lub pojazdu, po otworzeniu zabezpieczeń oryginalnym lub podrobionym lub dopasowanym kluczem lub nośnikiem kodu, które sprawca zdobył w drodze kradzieży z włamaniem do innego lokalu lub w drodze rabunku;</w:t>
      </w:r>
    </w:p>
    <w:p w14:paraId="4BD11B4D"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 xml:space="preserve"> z pomieszczenia lub pojazdu, w którym ukrył się przed jego zamknięciem i pozostawił ślady mogące stanowić dowód jego ukrycia;</w:t>
      </w:r>
    </w:p>
    <w:p w14:paraId="30112926"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zewnętrznych elementów budynku oraz przedmiotów znajdujących się na zewnątrz budynku zgodnie ze swoim przeznaczeniem, trwale przymocowanych w sposób uniemożliwiających ich odłączenie bez użycia siły lub narzędzi;</w:t>
      </w:r>
    </w:p>
    <w:p w14:paraId="1D6457E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lawina</w:t>
      </w:r>
      <w:r w:rsidRPr="00E300B9">
        <w:rPr>
          <w:rFonts w:ascii="Calibri" w:hAnsi="Calibri" w:cs="Calibri"/>
          <w:bCs/>
        </w:rPr>
        <w:t xml:space="preserve"> – gwałtowne zsuwanie się lub staczanie mas śniegu, lodu, skał, kamieni, piasku, ziemi, gliny lub błota;</w:t>
      </w:r>
    </w:p>
    <w:p w14:paraId="2D8DA64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powódź</w:t>
      </w:r>
      <w:r w:rsidRPr="00E300B9">
        <w:rPr>
          <w:rFonts w:ascii="Calibri" w:hAnsi="Calibri" w:cs="Calibri"/>
          <w:bCs/>
        </w:rPr>
        <w:t xml:space="preserve"> – zalanie </w:t>
      </w:r>
      <w:r w:rsidRPr="00E300B9">
        <w:rPr>
          <w:rFonts w:ascii="Calibri" w:hAnsi="Calibri" w:cs="Calibri"/>
        </w:rPr>
        <w:t>terenów</w:t>
      </w:r>
      <w:r w:rsidRPr="00E300B9">
        <w:rPr>
          <w:rFonts w:ascii="Calibri" w:hAnsi="Calibri" w:cs="Calibri"/>
          <w:bCs/>
        </w:rPr>
        <w:t xml:space="preserve"> w następstwie:</w:t>
      </w:r>
    </w:p>
    <w:p w14:paraId="2E314F82"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podniesienia się wody w korytach wód płynących i stojących (w tym zalanie terenów na skutek sztormu);</w:t>
      </w:r>
    </w:p>
    <w:p w14:paraId="34C3F3E9"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spływu wód po zboczach i stokach na terenach górskich i falistych (ubezpieczyciel odpowiada także za szkody w ubezpieczonym mieniu spowodowane przenoszeniem przedmiotów przez wody powodziowe);</w:t>
      </w:r>
    </w:p>
    <w:p w14:paraId="5C7108A3"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pożar</w:t>
      </w:r>
      <w:r w:rsidRPr="00E300B9">
        <w:rPr>
          <w:rFonts w:ascii="Calibri" w:hAnsi="Calibri" w:cs="Calibri"/>
          <w:bCs/>
        </w:rPr>
        <w:t xml:space="preserve"> – działanie ognia, który przedostał się poza palenisko albo powstał bez paleniska i </w:t>
      </w:r>
      <w:r w:rsidRPr="00E300B9">
        <w:rPr>
          <w:rFonts w:ascii="Calibri" w:hAnsi="Calibri" w:cs="Calibri"/>
        </w:rPr>
        <w:t>rozprzestrzenił</w:t>
      </w:r>
      <w:r w:rsidRPr="00E300B9">
        <w:rPr>
          <w:rFonts w:ascii="Calibri" w:hAnsi="Calibri" w:cs="Calibri"/>
          <w:bCs/>
        </w:rPr>
        <w:t xml:space="preserve"> się o własnej sile. Za szkody spowodowane pożarem uważa się również stopienie, przypalenie, działanie dymu i sadzy.;</w:t>
      </w:r>
    </w:p>
    <w:p w14:paraId="77652AA1"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przepięcie elektryczne</w:t>
      </w:r>
      <w:r w:rsidRPr="00E300B9">
        <w:rPr>
          <w:rFonts w:ascii="Calibri" w:hAnsi="Calibri" w:cs="Calibri"/>
          <w:bCs/>
        </w:rPr>
        <w:t xml:space="preserve"> – każdy wzrost/zmiana napięcia w sieci elektrycznej, w tym także przetężenie i/lub wzbudzanie się niszczących sił elektromagnetycznych w obwodach </w:t>
      </w:r>
      <w:r w:rsidRPr="00E300B9">
        <w:rPr>
          <w:rFonts w:ascii="Calibri" w:hAnsi="Calibri" w:cs="Calibri"/>
        </w:rPr>
        <w:lastRenderedPageBreak/>
        <w:t>elektrycznych</w:t>
      </w:r>
      <w:r w:rsidRPr="00E300B9">
        <w:rPr>
          <w:rFonts w:ascii="Calibri" w:hAnsi="Calibri" w:cs="Calibri"/>
          <w:bCs/>
        </w:rPr>
        <w:t xml:space="preserve"> </w:t>
      </w:r>
      <w:r w:rsidRPr="00E300B9">
        <w:rPr>
          <w:rFonts w:ascii="Calibri" w:hAnsi="Calibri" w:cs="Calibri"/>
        </w:rPr>
        <w:t>odbiorników</w:t>
      </w:r>
      <w:r w:rsidRPr="00E300B9">
        <w:rPr>
          <w:rFonts w:ascii="Calibri" w:hAnsi="Calibri" w:cs="Calibri"/>
          <w:bCs/>
        </w:rPr>
        <w:t xml:space="preserve"> i urządzeń, jak również wzrost lub spadek napięcia w sieciach energetycznych, spowodowane inną przyczyną niż wyładowanie atmosferyczne;</w:t>
      </w:r>
    </w:p>
    <w:p w14:paraId="7F216562"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szkody elektryczne</w:t>
      </w:r>
      <w:r w:rsidRPr="00E300B9">
        <w:rPr>
          <w:rFonts w:ascii="Calibri" w:hAnsi="Calibri" w:cs="Calibri"/>
          <w:bCs/>
        </w:rPr>
        <w:t xml:space="preserve"> – szkody spowodowane w szczególności niezadziałaniem lub wadliwym funkcjonowaniem zabezpieczeń przeciwprzepięciowych, zmianą napięcia zasilania </w:t>
      </w:r>
      <w:r w:rsidRPr="00E300B9">
        <w:rPr>
          <w:rFonts w:ascii="Calibri" w:hAnsi="Calibri" w:cs="Calibri"/>
        </w:rPr>
        <w:t>poniżej</w:t>
      </w:r>
      <w:r w:rsidRPr="00E300B9">
        <w:rPr>
          <w:rFonts w:ascii="Calibri" w:hAnsi="Calibri" w:cs="Calibri"/>
          <w:bCs/>
        </w:rPr>
        <w:t xml:space="preserve"> lub powyżej </w:t>
      </w:r>
      <w:r w:rsidRPr="00E300B9">
        <w:rPr>
          <w:rFonts w:ascii="Calibri" w:hAnsi="Calibri" w:cs="Calibri"/>
        </w:rPr>
        <w:t>napięcia</w:t>
      </w:r>
      <w:r w:rsidRPr="00E300B9">
        <w:rPr>
          <w:rFonts w:ascii="Calibri" w:hAnsi="Calibri" w:cs="Calibri"/>
          <w:bCs/>
        </w:rPr>
        <w:t xml:space="preserve"> znamionowego, zmianą wartości częstotliwości prądu elektrycznego, zaniku napięcia jednej lub więcej faz, zwarcia, przepięcia, uszkodzenia instalacji, uszkodzenia izolacji bez względu na ich przyczynę; </w:t>
      </w:r>
    </w:p>
    <w:p w14:paraId="3F3B6D6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pękanie mrozowe</w:t>
      </w:r>
      <w:r w:rsidRPr="00E300B9">
        <w:rPr>
          <w:rFonts w:ascii="Calibri" w:hAnsi="Calibri" w:cs="Calibri"/>
          <w:bCs/>
        </w:rPr>
        <w:t xml:space="preserve"> – pęknięcie, spowodowane mrozem, znajdujących się wewnątrz budynku/lokalu takich urządzeń jak: kąpielowych, umywalek, spłuczek, syfonów, wodomierzy, kotłów, bojlerów, pomp cieplnych, rur dopływowych (wodociągowych) </w:t>
      </w:r>
      <w:r w:rsidRPr="00E300B9">
        <w:rPr>
          <w:rFonts w:ascii="Calibri" w:hAnsi="Calibri" w:cs="Calibri"/>
        </w:rPr>
        <w:t>lub</w:t>
      </w:r>
      <w:r w:rsidRPr="00E300B9">
        <w:rPr>
          <w:rFonts w:ascii="Calibri" w:hAnsi="Calibri" w:cs="Calibri"/>
          <w:bCs/>
        </w:rPr>
        <w:t xml:space="preserve"> odpływowych (</w:t>
      </w:r>
      <w:r w:rsidRPr="00E300B9">
        <w:rPr>
          <w:rFonts w:ascii="Calibri" w:hAnsi="Calibri" w:cs="Calibri"/>
        </w:rPr>
        <w:t>kanalizacyjnych</w:t>
      </w:r>
      <w:r w:rsidRPr="00E300B9">
        <w:rPr>
          <w:rFonts w:ascii="Calibri" w:hAnsi="Calibri" w:cs="Calibri"/>
          <w:bCs/>
        </w:rPr>
        <w:t>), instalacji grzewczych, klimatyzacyjnych, tryskaczowych lub gaśniczych oraz wycieku pary, wody lub innej cieczy, który powstał na skutek ww. uszkodzenia</w:t>
      </w:r>
    </w:p>
    <w:p w14:paraId="65E07AD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przyczyny eksploatacyjne</w:t>
      </w:r>
      <w:r w:rsidRPr="00E300B9">
        <w:rPr>
          <w:rFonts w:ascii="Calibri" w:hAnsi="Calibri" w:cs="Calibri"/>
          <w:bCs/>
        </w:rPr>
        <w:t xml:space="preserve"> – szkody wyrządzone przez zjawiska fizyczne, takie jak siły odśrodkowe, wzrost ciśnienia, </w:t>
      </w:r>
      <w:r w:rsidRPr="00E300B9">
        <w:rPr>
          <w:rFonts w:ascii="Calibri" w:hAnsi="Calibri" w:cs="Calibri"/>
        </w:rPr>
        <w:t>eksplozje</w:t>
      </w:r>
      <w:r w:rsidRPr="00E300B9">
        <w:rPr>
          <w:rFonts w:ascii="Calibri" w:hAnsi="Calibri" w:cs="Calibri"/>
          <w:bCs/>
        </w:rPr>
        <w:t xml:space="preserve"> lub implozje, przegrzanie, dostanie się ciała obcego do wnętrza maszyny lub urządzenia oraz przez wadliwe działanie urządzeń sterujących, zabezpieczających, sygnalizacyjnych, pomiarowych, powodujące uszkodzenie lub zniszczenie maszyn, urządzeń i aparatów;</w:t>
      </w:r>
    </w:p>
    <w:p w14:paraId="6FD6021E"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rabunek</w:t>
      </w:r>
      <w:r w:rsidRPr="00E300B9">
        <w:rPr>
          <w:rFonts w:ascii="Calibri" w:hAnsi="Calibri" w:cs="Calibri"/>
          <w:bCs/>
        </w:rPr>
        <w:t xml:space="preserve"> – dokonanie przez sprawcę zaboru mienia w celu jego przywłaszczenia z zastosowaniem przemocy fizycznej lub groźby jej użycia w stosunku do Ubezpieczonego lub osób działających w jego imieniu lub u niego zatrudnionych, a także doprowadzenie przy zastosowaniu przemocy fizycznej lub groźby do lokalu lub schowka objętego ubezpieczeniem osoby posiadającej klucze i zmuszenie jej do ich otworzenia albo samodzielne ich otworzenie kluczami zrabowanymi;</w:t>
      </w:r>
    </w:p>
    <w:p w14:paraId="001C1B95"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rozruchy, strajki i zamieszki społeczne</w:t>
      </w:r>
      <w:r w:rsidRPr="00E300B9">
        <w:rPr>
          <w:rFonts w:ascii="Calibri" w:hAnsi="Calibri" w:cs="Calibri"/>
          <w:bCs/>
        </w:rPr>
        <w:t xml:space="preserve"> –</w:t>
      </w:r>
      <w:r w:rsidRPr="00E300B9">
        <w:rPr>
          <w:rFonts w:ascii="Calibri" w:hAnsi="Calibri" w:cs="Calibri"/>
          <w:bCs/>
          <w:strike/>
        </w:rPr>
        <w:t xml:space="preserve"> </w:t>
      </w:r>
      <w:r w:rsidRPr="00E300B9">
        <w:rPr>
          <w:rFonts w:ascii="Calibri" w:hAnsi="Calibri"/>
        </w:rPr>
        <w:t xml:space="preserve">działanie </w:t>
      </w:r>
      <w:r w:rsidRPr="00E300B9">
        <w:rPr>
          <w:rFonts w:ascii="Calibri" w:hAnsi="Calibri" w:cs="Calibri"/>
        </w:rPr>
        <w:t>osoby</w:t>
      </w:r>
      <w:r w:rsidRPr="00E300B9">
        <w:rPr>
          <w:rFonts w:ascii="Calibri" w:hAnsi="Calibri"/>
        </w:rPr>
        <w:t xml:space="preserve"> lub grupy osób, powodujące zakłócenia porządku publicznego, któremu towarzyszą </w:t>
      </w:r>
      <w:r w:rsidRPr="00E300B9">
        <w:rPr>
          <w:rFonts w:ascii="Calibri" w:hAnsi="Calibri" w:cs="Calibri"/>
          <w:bCs/>
        </w:rPr>
        <w:t>akty agresji wobec ludzi i mienia</w:t>
      </w:r>
      <w:r w:rsidRPr="00E300B9">
        <w:rPr>
          <w:rFonts w:ascii="Calibri" w:hAnsi="Calibri"/>
        </w:rPr>
        <w:t>;</w:t>
      </w:r>
    </w:p>
    <w:p w14:paraId="515ADF25"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trzęsienie ziemi</w:t>
      </w:r>
      <w:r w:rsidRPr="00E300B9">
        <w:rPr>
          <w:rFonts w:ascii="Calibri" w:hAnsi="Calibri" w:cs="Calibri"/>
          <w:bCs/>
        </w:rPr>
        <w:t xml:space="preserve"> – </w:t>
      </w:r>
      <w:r w:rsidRPr="00E300B9">
        <w:rPr>
          <w:rFonts w:ascii="Calibri" w:hAnsi="Calibri"/>
        </w:rPr>
        <w:t xml:space="preserve">gwałtowne rozładowanie naprężeń w skorupie ziemskiej połączone z </w:t>
      </w:r>
      <w:r w:rsidRPr="00E300B9">
        <w:rPr>
          <w:rFonts w:ascii="Calibri" w:hAnsi="Calibri" w:cs="Calibri"/>
        </w:rPr>
        <w:t>ruchem</w:t>
      </w:r>
      <w:r w:rsidRPr="00E300B9">
        <w:rPr>
          <w:rFonts w:ascii="Calibri" w:hAnsi="Calibri"/>
        </w:rPr>
        <w:t xml:space="preserve"> warstw skalnych</w:t>
      </w:r>
      <w:r w:rsidRPr="00E300B9">
        <w:rPr>
          <w:rFonts w:ascii="Calibri" w:hAnsi="Calibri" w:cs="Calibri"/>
          <w:bCs/>
        </w:rPr>
        <w:t xml:space="preserve">; </w:t>
      </w:r>
    </w:p>
    <w:p w14:paraId="262F7B3E"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zapadanie lub osuwanie się ziemi lub innego materiału</w:t>
      </w:r>
      <w:r w:rsidRPr="00E300B9">
        <w:rPr>
          <w:rFonts w:ascii="Calibri" w:hAnsi="Calibri" w:cs="Calibri"/>
          <w:bCs/>
        </w:rPr>
        <w:t xml:space="preserve"> – </w:t>
      </w:r>
      <w:r w:rsidRPr="00E300B9">
        <w:rPr>
          <w:rFonts w:ascii="Calibri" w:hAnsi="Calibri" w:cs="Calibri"/>
        </w:rPr>
        <w:t>obniżenie</w:t>
      </w:r>
      <w:r w:rsidRPr="00E300B9">
        <w:rPr>
          <w:rFonts w:ascii="Calibri" w:eastAsia="Calibri" w:hAnsi="Calibri"/>
          <w:lang w:eastAsia="en-US"/>
        </w:rPr>
        <w:t xml:space="preserve"> poziomu terenu z </w:t>
      </w:r>
      <w:r w:rsidRPr="00E300B9">
        <w:rPr>
          <w:rFonts w:ascii="Calibri" w:hAnsi="Calibri" w:cs="Calibri"/>
        </w:rPr>
        <w:t>powodu</w:t>
      </w:r>
      <w:r w:rsidRPr="00E300B9">
        <w:rPr>
          <w:rFonts w:ascii="Calibri" w:eastAsia="Calibri" w:hAnsi="Calibri"/>
          <w:lang w:eastAsia="en-US"/>
        </w:rPr>
        <w:t xml:space="preserve"> zawalenia się naturalnych, pustych przestrzeni w gruncie</w:t>
      </w:r>
      <w:r w:rsidRPr="00E300B9">
        <w:rPr>
          <w:rFonts w:ascii="Calibri" w:hAnsi="Calibri" w:cs="Calibri"/>
          <w:bCs/>
        </w:rPr>
        <w:t>; nie spowodowane działalnością człowieka.</w:t>
      </w:r>
    </w:p>
    <w:p w14:paraId="0697B18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działanie elektryczności atmosferycznej</w:t>
      </w:r>
      <w:r w:rsidRPr="00E300B9">
        <w:rPr>
          <w:rFonts w:ascii="Calibri" w:hAnsi="Calibri" w:cs="Calibri"/>
          <w:bCs/>
        </w:rPr>
        <w:t xml:space="preserve"> – uderzenie pioruna w przedmiot objęty ubezpieczeniem, a także uszkodzenie mienia </w:t>
      </w:r>
      <w:r w:rsidRPr="00E300B9">
        <w:rPr>
          <w:rFonts w:ascii="Calibri" w:hAnsi="Calibri" w:cs="Calibri"/>
        </w:rPr>
        <w:t>wskutek</w:t>
      </w:r>
      <w:r w:rsidRPr="00E300B9">
        <w:rPr>
          <w:rFonts w:ascii="Calibri" w:hAnsi="Calibri" w:cs="Calibri"/>
          <w:bCs/>
        </w:rPr>
        <w:t xml:space="preserve"> indukcji </w:t>
      </w:r>
      <w:r w:rsidRPr="00E300B9">
        <w:rPr>
          <w:rFonts w:ascii="Calibri" w:hAnsi="Calibri" w:cs="Calibri"/>
        </w:rPr>
        <w:t>elektromagnetycznej</w:t>
      </w:r>
      <w:r w:rsidRPr="00E300B9">
        <w:rPr>
          <w:rFonts w:ascii="Calibri" w:hAnsi="Calibri" w:cs="Calibri"/>
          <w:bCs/>
        </w:rPr>
        <w:t xml:space="preserve"> spowodowanej przez wyładowanie atmosferyczne poza miejscem i przedmiotem ubezpieczenia;</w:t>
      </w:r>
    </w:p>
    <w:p w14:paraId="048122E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uderzenie pioruna</w:t>
      </w:r>
      <w:r w:rsidRPr="00E300B9">
        <w:rPr>
          <w:rFonts w:ascii="Calibri" w:hAnsi="Calibri" w:cs="Calibri"/>
          <w:bCs/>
        </w:rPr>
        <w:t xml:space="preserve"> – </w:t>
      </w:r>
      <w:r w:rsidRPr="00E300B9">
        <w:rPr>
          <w:rFonts w:ascii="Calibri" w:hAnsi="Calibri" w:cs="Calibri"/>
        </w:rPr>
        <w:t>bezpośrednie</w:t>
      </w:r>
      <w:r w:rsidRPr="00E300B9">
        <w:rPr>
          <w:rFonts w:ascii="Calibri" w:hAnsi="Calibri" w:cs="Calibri"/>
          <w:bCs/>
        </w:rPr>
        <w:t xml:space="preserve"> działanie wyładowania atmosferycznego na przedmiot </w:t>
      </w:r>
      <w:r w:rsidRPr="00E300B9">
        <w:rPr>
          <w:rFonts w:ascii="Calibri" w:hAnsi="Calibri" w:cs="Calibri"/>
        </w:rPr>
        <w:t>ubezpieczenia</w:t>
      </w:r>
      <w:r w:rsidRPr="00E300B9">
        <w:rPr>
          <w:rFonts w:ascii="Calibri" w:hAnsi="Calibri" w:cs="Calibri"/>
          <w:bCs/>
        </w:rPr>
        <w:t>;</w:t>
      </w:r>
    </w:p>
    <w:p w14:paraId="6925335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uderzenie pojazdu</w:t>
      </w:r>
      <w:r w:rsidRPr="00E300B9">
        <w:rPr>
          <w:rFonts w:ascii="Calibri" w:hAnsi="Calibri" w:cs="Calibri"/>
          <w:bCs/>
        </w:rPr>
        <w:t xml:space="preserve"> – uderzenie, </w:t>
      </w:r>
      <w:r w:rsidRPr="00E300B9">
        <w:rPr>
          <w:rFonts w:ascii="Calibri" w:hAnsi="Calibri" w:cs="Calibri"/>
        </w:rPr>
        <w:t>wjechanie</w:t>
      </w:r>
      <w:r w:rsidRPr="00E300B9">
        <w:rPr>
          <w:rFonts w:ascii="Calibri" w:hAnsi="Calibri" w:cs="Calibri"/>
          <w:bCs/>
        </w:rPr>
        <w:t xml:space="preserve">, najechanie, otarcie się pojazdu lub ładunku </w:t>
      </w:r>
      <w:r w:rsidRPr="00E300B9">
        <w:rPr>
          <w:rFonts w:ascii="Calibri" w:hAnsi="Calibri" w:cs="Calibri"/>
        </w:rPr>
        <w:t>transportowanego</w:t>
      </w:r>
      <w:r w:rsidRPr="00E300B9">
        <w:rPr>
          <w:rFonts w:ascii="Calibri" w:hAnsi="Calibri" w:cs="Calibri"/>
          <w:bCs/>
        </w:rPr>
        <w:t xml:space="preserve"> pojazdem o ubezpieczone mienie; w tym uderzenie pojazdu należącego do Ubezpieczonego;</w:t>
      </w:r>
    </w:p>
    <w:p w14:paraId="532E68C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upadek drzew, budynków, budowli, urządzeń technicznych</w:t>
      </w:r>
      <w:r w:rsidRPr="00E300B9">
        <w:rPr>
          <w:rFonts w:ascii="Calibri" w:hAnsi="Calibri" w:cs="Calibri"/>
          <w:bCs/>
        </w:rPr>
        <w:t xml:space="preserve"> – uszkodzenie ubezpieczonego mienia wskutek przewrócenia się rosnących w pobliżu drzew lub nie będących </w:t>
      </w:r>
      <w:r w:rsidRPr="00E300B9">
        <w:rPr>
          <w:rFonts w:ascii="Calibri" w:hAnsi="Calibri" w:cs="Calibri"/>
        </w:rPr>
        <w:t>we</w:t>
      </w:r>
      <w:r w:rsidRPr="00E300B9">
        <w:rPr>
          <w:rFonts w:ascii="Calibri" w:hAnsi="Calibri" w:cs="Calibri"/>
          <w:bCs/>
        </w:rPr>
        <w:t xml:space="preserve"> władaniu Ubezpieczonego budynków, budowli, urządzeń technicznych lub ich elementów; </w:t>
      </w:r>
    </w:p>
    <w:p w14:paraId="367605D7"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lastRenderedPageBreak/>
        <w:t>upadek statku powietrznego</w:t>
      </w:r>
      <w:r w:rsidRPr="00E300B9">
        <w:rPr>
          <w:rFonts w:ascii="Calibri" w:hAnsi="Calibri" w:cs="Calibri"/>
          <w:bCs/>
        </w:rPr>
        <w:t xml:space="preserve"> – katastrofa lub przymusowe lądowanie statku </w:t>
      </w:r>
      <w:r w:rsidRPr="00E300B9">
        <w:rPr>
          <w:rFonts w:ascii="Calibri" w:hAnsi="Calibri" w:cs="Calibri"/>
        </w:rPr>
        <w:t>powietrznego</w:t>
      </w:r>
      <w:r w:rsidRPr="00E300B9">
        <w:rPr>
          <w:rFonts w:ascii="Calibri" w:hAnsi="Calibri" w:cs="Calibri"/>
          <w:bCs/>
        </w:rPr>
        <w:t xml:space="preserve"> lub innego obiektu </w:t>
      </w:r>
      <w:r w:rsidRPr="00E300B9">
        <w:rPr>
          <w:rFonts w:ascii="Calibri" w:hAnsi="Calibri" w:cs="Calibri"/>
        </w:rPr>
        <w:t>latającego</w:t>
      </w:r>
      <w:r w:rsidRPr="00E300B9">
        <w:rPr>
          <w:rFonts w:ascii="Calibri" w:hAnsi="Calibri" w:cs="Calibri"/>
          <w:bCs/>
        </w:rPr>
        <w:t xml:space="preserve">, upadek jego części lub transportowanego ładunku, awaryjny zrzut paliwa; </w:t>
      </w:r>
    </w:p>
    <w:p w14:paraId="68CACC6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wady produkcyjne</w:t>
      </w:r>
      <w:r w:rsidRPr="00E300B9">
        <w:rPr>
          <w:rFonts w:ascii="Calibri" w:hAnsi="Calibri" w:cs="Calibri"/>
          <w:bCs/>
        </w:rPr>
        <w:t xml:space="preserve"> – szkody powstałe w wyniku błędów w projektowaniu lub konstrukcji, </w:t>
      </w:r>
      <w:r w:rsidRPr="00E300B9">
        <w:rPr>
          <w:rFonts w:ascii="Calibri" w:hAnsi="Calibri" w:cs="Calibri"/>
        </w:rPr>
        <w:t>wadliwego</w:t>
      </w:r>
      <w:r w:rsidRPr="00E300B9">
        <w:rPr>
          <w:rFonts w:ascii="Calibri" w:hAnsi="Calibri" w:cs="Calibri"/>
          <w:bCs/>
        </w:rPr>
        <w:t xml:space="preserve"> </w:t>
      </w:r>
      <w:r w:rsidRPr="00E300B9">
        <w:rPr>
          <w:rFonts w:ascii="Calibri" w:hAnsi="Calibri" w:cs="Calibri"/>
        </w:rPr>
        <w:t>materiału</w:t>
      </w:r>
      <w:r w:rsidRPr="00E300B9">
        <w:rPr>
          <w:rFonts w:ascii="Calibri" w:hAnsi="Calibri" w:cs="Calibri"/>
          <w:bCs/>
        </w:rPr>
        <w:t xml:space="preserve"> oraz wad i usterek fabrycznych niewykrytych wcześniej podczas produkcji i w czasie montażu;</w:t>
      </w:r>
    </w:p>
    <w:p w14:paraId="470FF683"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wartość odtworzenia</w:t>
      </w:r>
      <w:r w:rsidRPr="00E300B9">
        <w:rPr>
          <w:rFonts w:ascii="Calibri" w:hAnsi="Calibri" w:cs="Calibri"/>
          <w:bCs/>
        </w:rPr>
        <w:t xml:space="preserve"> – wartość odpowiadająca kosztom przywrócenia mienia do stanu nowego. Wartość odtworzenia powinna uwzględniać koszty opracowania </w:t>
      </w:r>
      <w:r w:rsidRPr="00E300B9">
        <w:rPr>
          <w:rFonts w:ascii="Calibri" w:hAnsi="Calibri" w:cs="Calibri"/>
        </w:rPr>
        <w:t>wymaganej</w:t>
      </w:r>
      <w:r w:rsidRPr="00E300B9">
        <w:rPr>
          <w:rFonts w:ascii="Calibri" w:hAnsi="Calibri" w:cs="Calibri"/>
          <w:bCs/>
        </w:rPr>
        <w:t xml:space="preserve">  dokumentacji,  koszty  transportu montażu  i  nadzoru  oraz koszty, których poniesienie jest konieczne w celu odtworzenia mienia; W przypadku, gdy ze względu na zmiany technologiczne lub prawne nie ma możliwości odtworzenia mienia z uwzględnieniem dotychczas stosowanych technologii, wymiarów, materiałów, paramentów itp. Ubezpieczyciel odpowiada do wartości odtworzenia mienie do stanu najbardziej zbliżonego do dotychczasowego uwzględniając zmiany technologiczne lub prawne.</w:t>
      </w:r>
    </w:p>
    <w:p w14:paraId="4A70E5C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wartości pieniężne</w:t>
      </w:r>
      <w:r w:rsidRPr="00E300B9">
        <w:rPr>
          <w:rFonts w:ascii="Calibri" w:hAnsi="Calibri" w:cs="Calibri"/>
          <w:bCs/>
        </w:rPr>
        <w:t xml:space="preserve"> – środki płatnicze, w tym gotówka, gotówka Rady Rodziców i </w:t>
      </w:r>
      <w:r w:rsidRPr="00E300B9">
        <w:rPr>
          <w:rFonts w:ascii="Calibri" w:hAnsi="Calibri" w:cs="Calibri"/>
        </w:rPr>
        <w:t>Komitetów</w:t>
      </w:r>
      <w:r w:rsidRPr="00E300B9">
        <w:rPr>
          <w:rFonts w:ascii="Calibri" w:hAnsi="Calibri" w:cs="Calibri"/>
          <w:bCs/>
        </w:rPr>
        <w:t xml:space="preserve"> </w:t>
      </w:r>
      <w:r w:rsidRPr="00E300B9">
        <w:rPr>
          <w:rFonts w:ascii="Calibri" w:hAnsi="Calibri" w:cs="Calibri"/>
        </w:rPr>
        <w:t>Rodzicielskich</w:t>
      </w:r>
      <w:r w:rsidRPr="00E300B9">
        <w:rPr>
          <w:rFonts w:ascii="Calibri" w:hAnsi="Calibri" w:cs="Calibri"/>
          <w:bCs/>
        </w:rPr>
        <w:t>, papiery wartościowe, znaki legitymacyjne;</w:t>
      </w:r>
    </w:p>
    <w:p w14:paraId="682C6D4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rPr>
        <w:t>wybuch</w:t>
      </w:r>
      <w:r w:rsidRPr="00E300B9">
        <w:rPr>
          <w:rFonts w:ascii="Calibri" w:hAnsi="Calibri" w:cs="Calibri"/>
          <w:bCs/>
        </w:rPr>
        <w:t xml:space="preserve">: </w:t>
      </w:r>
    </w:p>
    <w:p w14:paraId="0B69BA34"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gwałtowna zmiana równowagi układu wywołana reakcją chemiczną z jednoczesnym wyzwoleniem się gazów i/lub pary cieczy;</w:t>
      </w:r>
    </w:p>
    <w:p w14:paraId="72191C34"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gwałtowna zmiana równowagi układu z jednoczesnym wyzwoleniem się gazów i/lub par cieczy znajdujących się w zbiorniku/naczyniu ciśnieniowym wywołana ich dążnością do rozprężania i rozprzestrzeniania się;</w:t>
      </w:r>
    </w:p>
    <w:p w14:paraId="485BE363"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wypadek środka transportującego</w:t>
      </w:r>
      <w:r w:rsidRPr="00E300B9">
        <w:rPr>
          <w:rFonts w:ascii="Calibri" w:hAnsi="Calibri" w:cs="Calibri"/>
          <w:bCs/>
        </w:rPr>
        <w:t xml:space="preserve"> – nagłe działanie siły mechanicznej w momencie zetknięcia się pojazdu z osobami, </w:t>
      </w:r>
      <w:r w:rsidRPr="00E300B9">
        <w:rPr>
          <w:rFonts w:ascii="Calibri" w:hAnsi="Calibri" w:cs="Calibri"/>
        </w:rPr>
        <w:t>przedmiotami</w:t>
      </w:r>
      <w:r w:rsidRPr="00E300B9">
        <w:rPr>
          <w:rFonts w:ascii="Calibri" w:hAnsi="Calibri" w:cs="Calibri"/>
          <w:bCs/>
        </w:rPr>
        <w:t xml:space="preserve"> lub zwierzętami, a także </w:t>
      </w:r>
      <w:r w:rsidRPr="00E300B9">
        <w:rPr>
          <w:rFonts w:ascii="Calibri" w:hAnsi="Calibri" w:cs="Calibri"/>
        </w:rPr>
        <w:t>przewrócenie</w:t>
      </w:r>
      <w:r w:rsidRPr="00E300B9">
        <w:rPr>
          <w:rFonts w:ascii="Calibri" w:hAnsi="Calibri" w:cs="Calibri"/>
          <w:bCs/>
        </w:rPr>
        <w:t xml:space="preserve"> się, wykolejenie się oraz spadnięcie środka transportującego;</w:t>
      </w:r>
    </w:p>
    <w:p w14:paraId="082F2768"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
          <w:bCs/>
        </w:rPr>
        <w:t>zalanie (szkoda wodociągowa)</w:t>
      </w:r>
      <w:r w:rsidRPr="00E300B9">
        <w:rPr>
          <w:rFonts w:ascii="Calibri" w:hAnsi="Calibri" w:cs="Calibri"/>
          <w:bCs/>
        </w:rPr>
        <w:t xml:space="preserve"> – niezamierzone i niekontrolowane wydobywanie się wody, innych cieczy lub pary z </w:t>
      </w:r>
      <w:r w:rsidRPr="00E300B9">
        <w:rPr>
          <w:rFonts w:ascii="Calibri" w:hAnsi="Calibri" w:cs="Calibri"/>
        </w:rPr>
        <w:t>przewodów</w:t>
      </w:r>
      <w:r w:rsidRPr="00E300B9">
        <w:rPr>
          <w:rFonts w:ascii="Calibri" w:hAnsi="Calibri" w:cs="Calibri"/>
          <w:bCs/>
        </w:rPr>
        <w:t xml:space="preserve"> i urządzeń wodociągowych i </w:t>
      </w:r>
      <w:r w:rsidRPr="00E300B9">
        <w:rPr>
          <w:rFonts w:ascii="Calibri" w:hAnsi="Calibri" w:cs="Calibri"/>
        </w:rPr>
        <w:t>kanalizacyjnych</w:t>
      </w:r>
      <w:r w:rsidRPr="00E300B9">
        <w:rPr>
          <w:rFonts w:ascii="Calibri" w:hAnsi="Calibri" w:cs="Calibri"/>
          <w:bCs/>
        </w:rPr>
        <w:t>, centralnego ogrzewania lub innych urządzeń technologicznych, wskutek co najmniej jednej z następujących sytuacji:</w:t>
      </w:r>
    </w:p>
    <w:p w14:paraId="14077D7A"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awarii instalacji lub działania niskich temperatur;</w:t>
      </w:r>
    </w:p>
    <w:p w14:paraId="7E6569BD"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samoistnego rozszczelnienia lub uszkodzenie się zbiorników, akwariów;</w:t>
      </w:r>
    </w:p>
    <w:p w14:paraId="13966F40"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cofnięcia się ścieków z sieci kanalizacyjnej;</w:t>
      </w:r>
    </w:p>
    <w:p w14:paraId="0D3699D5"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samoczynnego uruchomienia się instalacji tryskaczowych/zraszaczy w tym również z innych przyczyn niż pożar;</w:t>
      </w:r>
    </w:p>
    <w:p w14:paraId="02B840F9"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pozostawienia otwartych zaworów  w urządzeniach wodociągowych /kanalizacyjnych/ centralnego ogrzewania lub innych urządzeń technologicznych;</w:t>
      </w:r>
    </w:p>
    <w:p w14:paraId="71A13398"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działania osób trzecich.</w:t>
      </w:r>
    </w:p>
    <w:p w14:paraId="504555B1"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Przez zalanie rozumiane jest także uszkodzenie ubezpieczonego mienia wodą powstałą w wyniku szybko topniejących mas śniegu na skutek gwałtownej zmiany temperatury.</w:t>
      </w:r>
    </w:p>
    <w:p w14:paraId="0EF54171"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 xml:space="preserve">Postanowienia limitujące odpowiedzialność Ubezpieczyciela w odniesieniu do ryzyk zdefiniowanych  i w ramach przyjętych sum ubezpieczenia </w:t>
      </w:r>
    </w:p>
    <w:p w14:paraId="71DC533B"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kradzieży z włamaniem, rabunku i dewastacji</w:t>
      </w:r>
    </w:p>
    <w:p w14:paraId="2C71EDB4" w14:textId="77777777" w:rsidR="00F32778" w:rsidRPr="00E300B9" w:rsidRDefault="00F32778" w:rsidP="00F32778">
      <w:pPr>
        <w:numPr>
          <w:ilvl w:val="2"/>
          <w:numId w:val="9"/>
        </w:numPr>
        <w:spacing w:before="120" w:after="120" w:line="276" w:lineRule="auto"/>
        <w:ind w:left="1418" w:hanging="709"/>
        <w:rPr>
          <w:rFonts w:ascii="Calibri" w:hAnsi="Calibri" w:cs="Calibri"/>
          <w:smallCaps/>
        </w:rPr>
      </w:pPr>
      <w:r w:rsidRPr="00E300B9">
        <w:rPr>
          <w:rFonts w:ascii="Calibri" w:hAnsi="Calibri" w:cs="Calibri"/>
        </w:rPr>
        <w:lastRenderedPageBreak/>
        <w:t>Ograniczenia odpowiedzialności zgodnie z limitami określonymi w pkt 6.1.2..</w:t>
      </w:r>
    </w:p>
    <w:p w14:paraId="29B8E231"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Limit odpowiedzialności Ubezpieczyciela w stosunku do szkód powstałych na skutek kradzieży z włamaniem, rabunku i dewastacji:</w:t>
      </w:r>
    </w:p>
    <w:p w14:paraId="34CA3670"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 xml:space="preserve">wartości pieniężne ( w tym gotówka Rady Rodziców i Komitetów Rodzicielskich)  od kradzieży z włamaniem w lokalu: </w:t>
      </w:r>
      <w:r w:rsidRPr="00E300B9">
        <w:rPr>
          <w:rFonts w:ascii="Calibri" w:hAnsi="Calibri" w:cs="Calibri"/>
          <w:b/>
        </w:rPr>
        <w:t>50 000,00 zł</w:t>
      </w:r>
      <w:r w:rsidRPr="00E300B9">
        <w:rPr>
          <w:rFonts w:ascii="Calibri" w:hAnsi="Calibri" w:cs="Calibri"/>
        </w:rPr>
        <w:t xml:space="preserve"> na jedno zdarzenie i na wszystkie zdarzenia w każdym rocznym okresie ubezpieczenia;</w:t>
      </w:r>
    </w:p>
    <w:p w14:paraId="4C9728D9"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 xml:space="preserve">wartości pieniężne (w tym gotówka Rady Rodziców i Komitetów Rodzicielskich)  od rabunku w lokalu: </w:t>
      </w:r>
      <w:r w:rsidRPr="00E300B9">
        <w:rPr>
          <w:rFonts w:ascii="Calibri" w:hAnsi="Calibri" w:cs="Calibri"/>
          <w:b/>
        </w:rPr>
        <w:t>50 000,00 zł</w:t>
      </w:r>
      <w:r w:rsidRPr="00E300B9">
        <w:rPr>
          <w:rFonts w:ascii="Calibri" w:hAnsi="Calibri" w:cs="Calibri"/>
        </w:rPr>
        <w:t xml:space="preserve"> na jedno zdarzenie i na wszystkie zdarzenia w każdym rocznym okresie ubezpieczenia;</w:t>
      </w:r>
    </w:p>
    <w:p w14:paraId="5E06F595"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 xml:space="preserve">wartości pieniężne (w tym gotówka Rady Rodziców i Komitetów Rodzicielskich)   od rabunku w transporcie: </w:t>
      </w:r>
      <w:r w:rsidRPr="00E300B9">
        <w:rPr>
          <w:rFonts w:ascii="Calibri" w:hAnsi="Calibri" w:cs="Calibri"/>
          <w:b/>
        </w:rPr>
        <w:t>50 000,00 zł</w:t>
      </w:r>
      <w:r w:rsidRPr="00E300B9">
        <w:rPr>
          <w:rFonts w:ascii="Calibri" w:hAnsi="Calibri" w:cs="Calibri"/>
        </w:rPr>
        <w:t xml:space="preserve"> na jedno zdarzenie i na wszystkie zdarzenia w każdym rocznym okresie ubezpieczenia;</w:t>
      </w:r>
    </w:p>
    <w:p w14:paraId="4C082C6C" w14:textId="77777777" w:rsidR="00F32778" w:rsidRPr="00E300B9" w:rsidRDefault="00F32778" w:rsidP="00F32778">
      <w:pPr>
        <w:numPr>
          <w:ilvl w:val="3"/>
          <w:numId w:val="9"/>
        </w:numPr>
        <w:spacing w:before="120" w:after="120" w:line="276" w:lineRule="auto"/>
        <w:ind w:left="1843" w:hanging="763"/>
        <w:rPr>
          <w:rFonts w:ascii="Calibri" w:hAnsi="Calibri" w:cs="Calibri"/>
          <w:smallCaps/>
        </w:rPr>
      </w:pPr>
      <w:r w:rsidRPr="00E300B9">
        <w:rPr>
          <w:rFonts w:ascii="Calibri" w:hAnsi="Calibri" w:cs="Calibri"/>
        </w:rPr>
        <w:t xml:space="preserve">mienie pracownicze, mienie pensjonariuszy i wychowanków: </w:t>
      </w:r>
      <w:r w:rsidRPr="00E300B9">
        <w:rPr>
          <w:rFonts w:ascii="Calibri" w:hAnsi="Calibri" w:cs="Calibri"/>
          <w:b/>
        </w:rPr>
        <w:t>30 000 zł</w:t>
      </w:r>
      <w:r w:rsidRPr="00E300B9">
        <w:rPr>
          <w:rFonts w:ascii="Calibri" w:hAnsi="Calibri" w:cs="Calibri"/>
          <w:smallCaps/>
        </w:rPr>
        <w:t xml:space="preserve"> </w:t>
      </w:r>
      <w:r w:rsidRPr="00E300B9">
        <w:rPr>
          <w:rFonts w:ascii="Calibri" w:hAnsi="Calibri" w:cs="Calibri"/>
        </w:rPr>
        <w:t>na jedno i wszystkie zdarzenia w każdym rocznym okresie ubezpieczenia;</w:t>
      </w:r>
    </w:p>
    <w:p w14:paraId="709CF629" w14:textId="77777777" w:rsidR="00F32778" w:rsidRPr="00E300B9" w:rsidRDefault="00F32778" w:rsidP="00F32778">
      <w:pPr>
        <w:numPr>
          <w:ilvl w:val="3"/>
          <w:numId w:val="9"/>
        </w:numPr>
        <w:spacing w:before="120" w:after="120" w:line="276" w:lineRule="auto"/>
        <w:ind w:left="1843" w:hanging="763"/>
        <w:rPr>
          <w:rFonts w:ascii="Calibri" w:hAnsi="Calibri" w:cs="Calibri"/>
          <w:smallCaps/>
        </w:rPr>
      </w:pPr>
      <w:r w:rsidRPr="00E300B9">
        <w:rPr>
          <w:rFonts w:ascii="Calibri" w:hAnsi="Calibri" w:cs="Calibri"/>
        </w:rPr>
        <w:t xml:space="preserve">zewnętrzne elementy budynków: </w:t>
      </w:r>
      <w:r w:rsidRPr="00E300B9">
        <w:rPr>
          <w:rFonts w:ascii="Calibri" w:hAnsi="Calibri" w:cs="Calibri"/>
          <w:b/>
        </w:rPr>
        <w:t>50 000,00 zł</w:t>
      </w:r>
      <w:r w:rsidRPr="00E300B9">
        <w:rPr>
          <w:rFonts w:ascii="Calibri" w:hAnsi="Calibri" w:cs="Calibri"/>
        </w:rPr>
        <w:t xml:space="preserve"> na wszystkie zdarzenia w każdym rocznym okresie ubezpieczenia</w:t>
      </w:r>
    </w:p>
    <w:p w14:paraId="509C754F" w14:textId="77777777" w:rsidR="00F32778" w:rsidRPr="00E300B9" w:rsidRDefault="00F32778" w:rsidP="00F32778">
      <w:pPr>
        <w:numPr>
          <w:ilvl w:val="3"/>
          <w:numId w:val="9"/>
        </w:numPr>
        <w:spacing w:before="120" w:after="120" w:line="276" w:lineRule="auto"/>
        <w:ind w:left="1843" w:hanging="763"/>
        <w:rPr>
          <w:rFonts w:ascii="Calibri" w:hAnsi="Calibri" w:cs="Calibri"/>
          <w:smallCaps/>
        </w:rPr>
      </w:pPr>
      <w:r w:rsidRPr="00E300B9">
        <w:rPr>
          <w:rFonts w:ascii="Calibri" w:hAnsi="Calibri" w:cs="Calibri"/>
        </w:rPr>
        <w:t xml:space="preserve">pozostałe przedmioty na skutek kradzieży z włamaniem, rabunku: </w:t>
      </w:r>
      <w:r w:rsidRPr="00E300B9">
        <w:rPr>
          <w:rFonts w:ascii="Calibri" w:hAnsi="Calibri" w:cs="Calibri"/>
          <w:b/>
        </w:rPr>
        <w:t xml:space="preserve">400 000 zł  </w:t>
      </w:r>
      <w:r w:rsidRPr="00E300B9">
        <w:rPr>
          <w:rFonts w:ascii="Calibri" w:hAnsi="Calibri" w:cs="Calibri"/>
        </w:rPr>
        <w:t>na jedno i wszystkie zdarzenia w każdym rocznym okresie ubezpieczenia</w:t>
      </w:r>
      <w:r w:rsidRPr="00E300B9">
        <w:rPr>
          <w:rFonts w:ascii="Calibri" w:hAnsi="Calibri" w:cs="Calibri"/>
          <w:smallCaps/>
        </w:rPr>
        <w:t>.</w:t>
      </w:r>
      <w:r w:rsidRPr="00E300B9">
        <w:rPr>
          <w:rFonts w:ascii="Calibri" w:hAnsi="Calibri" w:cs="Calibri"/>
        </w:rPr>
        <w:t xml:space="preserve"> Przedmiotowy limit dotyczy również przedmiotów ubezpieczenia ubezpieczonych w systemie od ryzyk nazwanych.</w:t>
      </w:r>
    </w:p>
    <w:p w14:paraId="1D4D3FA1"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 xml:space="preserve">koszt zniszczonych zabezpieczeń przeciwkradzieżowych: </w:t>
      </w:r>
      <w:r w:rsidRPr="00E300B9">
        <w:rPr>
          <w:rFonts w:ascii="Calibri" w:hAnsi="Calibri" w:cs="Calibri"/>
          <w:b/>
        </w:rPr>
        <w:t>30 000,00 zł</w:t>
      </w:r>
      <w:r w:rsidRPr="00E300B9">
        <w:rPr>
          <w:rFonts w:ascii="Calibri" w:hAnsi="Calibri" w:cs="Calibri"/>
        </w:rPr>
        <w:t xml:space="preserve"> na jedno zdarzenie i na wszystkie zdarzenia w każdym rocznym okresie ubezpieczenia.</w:t>
      </w:r>
    </w:p>
    <w:p w14:paraId="378EB47E"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 xml:space="preserve">szkody powstałe poza terenem Rzeczypospolitej Polskiej: </w:t>
      </w:r>
      <w:r w:rsidRPr="00E300B9">
        <w:rPr>
          <w:rFonts w:ascii="Calibri" w:hAnsi="Calibri" w:cs="Calibri"/>
          <w:b/>
        </w:rPr>
        <w:t>10 000,00 zł</w:t>
      </w:r>
      <w:r w:rsidRPr="00E300B9">
        <w:rPr>
          <w:rFonts w:ascii="Calibri" w:hAnsi="Calibri" w:cs="Calibri"/>
        </w:rPr>
        <w:t xml:space="preserve"> w każdym rocznym okresie ubezpieczenia.</w:t>
      </w:r>
    </w:p>
    <w:p w14:paraId="78AF17AB"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Ubezpieczony jest zobowiązany do przestrzegania przepisów wynikających z Rozporządzenia Ministra Spraw Wewnętrznych i Administracji z dnia 7 września 2010 r. w sprawie wymagań, jakim powinna odpowiadać ochrona wartości pieniężnych przechowywanych i transportowanych przez przedsiębiorców i inne jednostki organizacyjne z późniejszymi zmianami.</w:t>
      </w:r>
    </w:p>
    <w:p w14:paraId="702BE96A"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Ograniczenie odpowiedzialności: franszyza integralna, franszyza redukcyjna i udział własny nie mają zastosowania.</w:t>
      </w:r>
    </w:p>
    <w:p w14:paraId="5FA66FBB"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odpowiedzialności za wartości pieniężne w transporcie</w:t>
      </w:r>
    </w:p>
    <w:p w14:paraId="0F194C40"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Do limitu określonego w pkt 6.1.2.3. ogranicza się odpowiedzialność Ubezpieczyciela za szkody powstałe w gotówce na skutek:</w:t>
      </w:r>
    </w:p>
    <w:p w14:paraId="588EFBA1" w14:textId="77777777" w:rsidR="00F32778" w:rsidRPr="00E300B9" w:rsidRDefault="00F32778" w:rsidP="00F32778">
      <w:pPr>
        <w:numPr>
          <w:ilvl w:val="3"/>
          <w:numId w:val="9"/>
        </w:numPr>
        <w:spacing w:before="120" w:after="120" w:line="276" w:lineRule="auto"/>
        <w:ind w:left="1843" w:hanging="763"/>
        <w:rPr>
          <w:rFonts w:ascii="Calibri" w:hAnsi="Calibri" w:cs="Calibri"/>
          <w:b/>
          <w:smallCaps/>
        </w:rPr>
      </w:pPr>
      <w:r w:rsidRPr="00E300B9">
        <w:rPr>
          <w:rFonts w:ascii="Calibri" w:hAnsi="Calibri" w:cs="Calibri"/>
        </w:rPr>
        <w:t>śmierci, ciężkiego uszkodzenia ciała wywołanego nieszczęśliwym wypadkiem lub ciężkiej choroby osoby przewożącej uniemożliwiający dokonanie transportu,</w:t>
      </w:r>
    </w:p>
    <w:p w14:paraId="00583B2A" w14:textId="77777777" w:rsidR="00F32778" w:rsidRPr="00E300B9" w:rsidRDefault="00F32778" w:rsidP="00F32778">
      <w:pPr>
        <w:numPr>
          <w:ilvl w:val="3"/>
          <w:numId w:val="9"/>
        </w:numPr>
        <w:spacing w:before="120" w:after="120" w:line="276" w:lineRule="auto"/>
        <w:ind w:left="1843" w:hanging="763"/>
        <w:rPr>
          <w:rFonts w:ascii="Calibri" w:hAnsi="Calibri" w:cs="Calibri"/>
          <w:b/>
          <w:smallCaps/>
        </w:rPr>
      </w:pPr>
      <w:r w:rsidRPr="00E300B9">
        <w:rPr>
          <w:rFonts w:ascii="Calibri" w:hAnsi="Calibri" w:cs="Calibri"/>
        </w:rPr>
        <w:t>uszkodzenia lub zniszczenia na skutek pożaru, uderzenia pioruna lub wybuchu środka transportu, którym dokonywano przewozu gotówki.</w:t>
      </w:r>
    </w:p>
    <w:p w14:paraId="53E26E68"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Franszyza integralna, franszyza redukcyjna i udział własny nie mają zastosowania.</w:t>
      </w:r>
    </w:p>
    <w:p w14:paraId="30B275CF"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kradzieży zwykłej</w:t>
      </w:r>
    </w:p>
    <w:p w14:paraId="495E48E3" w14:textId="77777777" w:rsidR="00F32778" w:rsidRPr="00E300B9" w:rsidRDefault="00F32778" w:rsidP="00616959">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lastRenderedPageBreak/>
        <w:t xml:space="preserve">Do </w:t>
      </w:r>
      <w:r w:rsidRPr="00E300B9">
        <w:rPr>
          <w:rFonts w:ascii="Calibri" w:hAnsi="Calibri" w:cs="Calibri"/>
        </w:rPr>
        <w:t>limitu</w:t>
      </w:r>
      <w:r w:rsidRPr="00E300B9">
        <w:rPr>
          <w:rFonts w:ascii="Calibri" w:hAnsi="Calibri" w:cs="Calibri"/>
          <w:bCs/>
        </w:rPr>
        <w:t xml:space="preserve"> w wysokości </w:t>
      </w:r>
      <w:r w:rsidRPr="00E300B9">
        <w:rPr>
          <w:rFonts w:ascii="Calibri" w:hAnsi="Calibri" w:cs="Calibri"/>
          <w:b/>
          <w:bCs/>
        </w:rPr>
        <w:t>20 000,00 zł</w:t>
      </w:r>
      <w:r w:rsidRPr="00E300B9">
        <w:rPr>
          <w:rFonts w:ascii="Calibri" w:hAnsi="Calibri" w:cs="Calibri"/>
          <w:bCs/>
        </w:rPr>
        <w:t xml:space="preserve"> na jedno zdarzenie i na wszystkie zdarzenia w każdym rocznym okresie ubezpieczenia ogranicza się odpowiedzialność Ubezpieczyciela za szkody powstałe na skutek kradzieży zwykłej.</w:t>
      </w:r>
    </w:p>
    <w:p w14:paraId="411EF94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Udział własny w wysokości </w:t>
      </w:r>
      <w:r w:rsidRPr="00E300B9">
        <w:rPr>
          <w:rFonts w:ascii="Calibri" w:hAnsi="Calibri" w:cs="Calibri"/>
          <w:b/>
          <w:bCs/>
        </w:rPr>
        <w:t xml:space="preserve">10% </w:t>
      </w:r>
      <w:r w:rsidRPr="00E300B9">
        <w:rPr>
          <w:rFonts w:ascii="Calibri" w:hAnsi="Calibri" w:cs="Calibri"/>
          <w:bCs/>
        </w:rPr>
        <w:t>wartości odszkodowania.</w:t>
      </w:r>
    </w:p>
    <w:p w14:paraId="5C4D8682"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Ubezpieczyciel</w:t>
      </w:r>
      <w:r w:rsidRPr="00E300B9">
        <w:rPr>
          <w:rFonts w:ascii="Calibri" w:hAnsi="Calibri" w:cs="Calibri"/>
          <w:bCs/>
        </w:rPr>
        <w:t xml:space="preserve"> nie odpowiada za szkody polegające na kradzieży gotówki lub wartości pieniężnych oraz braki inwentarzowe.</w:t>
      </w:r>
    </w:p>
    <w:p w14:paraId="252E1D25"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ryzyka dewastacji (wandalizmu)</w:t>
      </w:r>
    </w:p>
    <w:p w14:paraId="7520C7D7"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Do limitów określonych w pkt. 6.4.2. i 6.4.3. ogranicza się odpowiedzialność </w:t>
      </w:r>
      <w:r w:rsidRPr="00E300B9">
        <w:rPr>
          <w:rFonts w:ascii="Calibri" w:hAnsi="Calibri" w:cs="Calibri"/>
        </w:rPr>
        <w:t>Ubezpieczyciela</w:t>
      </w:r>
      <w:r w:rsidRPr="00E300B9">
        <w:rPr>
          <w:rFonts w:ascii="Calibri" w:hAnsi="Calibri" w:cs="Calibri"/>
          <w:bCs/>
        </w:rPr>
        <w:t xml:space="preserve"> za szkody w przedmiocie ubezpieczenia powstałe na skutek dewastacji:</w:t>
      </w:r>
    </w:p>
    <w:p w14:paraId="059F742D"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Limit </w:t>
      </w:r>
      <w:r w:rsidRPr="00E300B9">
        <w:rPr>
          <w:rFonts w:ascii="Calibri" w:hAnsi="Calibri" w:cs="Calibri"/>
        </w:rPr>
        <w:t>odpowiedzialności</w:t>
      </w:r>
      <w:r w:rsidRPr="00E300B9">
        <w:rPr>
          <w:rFonts w:ascii="Calibri" w:hAnsi="Calibri" w:cs="Calibri"/>
          <w:bCs/>
        </w:rPr>
        <w:t xml:space="preserve"> Ubezpieczyciela – </w:t>
      </w:r>
      <w:r w:rsidRPr="00E300B9">
        <w:rPr>
          <w:rFonts w:ascii="Calibri" w:hAnsi="Calibri" w:cs="Calibri"/>
          <w:b/>
          <w:bCs/>
        </w:rPr>
        <w:t>30 000,00 zł</w:t>
      </w:r>
      <w:r w:rsidRPr="00E300B9">
        <w:rPr>
          <w:rFonts w:ascii="Calibri" w:hAnsi="Calibri" w:cs="Calibri"/>
          <w:bCs/>
        </w:rPr>
        <w:t xml:space="preserve"> na jedno zdarzenie i na wszystkie zdarzenia w każdym rocznym okresie ubezpieczenia.</w:t>
      </w:r>
    </w:p>
    <w:p w14:paraId="51389992"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W </w:t>
      </w:r>
      <w:r w:rsidRPr="00E300B9">
        <w:rPr>
          <w:rFonts w:ascii="Calibri" w:hAnsi="Calibri" w:cs="Calibri"/>
        </w:rPr>
        <w:t>odniesieniu</w:t>
      </w:r>
      <w:r w:rsidRPr="00E300B9">
        <w:rPr>
          <w:rFonts w:ascii="Calibri" w:hAnsi="Calibri" w:cs="Calibri"/>
          <w:bCs/>
        </w:rPr>
        <w:t xml:space="preserve"> do szkód polegających na uszkodzeniach w wyniku pomalowania (graffiti itp.) – limit </w:t>
      </w:r>
      <w:r w:rsidRPr="00E300B9">
        <w:rPr>
          <w:rFonts w:ascii="Calibri" w:hAnsi="Calibri" w:cs="Calibri"/>
          <w:b/>
          <w:bCs/>
        </w:rPr>
        <w:t>5 000,00 zł</w:t>
      </w:r>
      <w:r w:rsidRPr="00E300B9">
        <w:rPr>
          <w:rFonts w:ascii="Calibri" w:hAnsi="Calibri" w:cs="Calibri"/>
          <w:bCs/>
        </w:rPr>
        <w:t xml:space="preserve"> na jedno zdarzenie i na wszystkie zdarzenia w każdym rocznym okresie ubezpieczenia.</w:t>
      </w:r>
    </w:p>
    <w:p w14:paraId="03684ADD"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Franszyza</w:t>
      </w:r>
      <w:r w:rsidRPr="00E300B9">
        <w:rPr>
          <w:rFonts w:ascii="Calibri" w:hAnsi="Calibri" w:cs="Calibri"/>
          <w:bCs/>
        </w:rPr>
        <w:t xml:space="preserve"> integralna, franszyza redukcyjna i udział własny nie mają zastosowania.</w:t>
      </w:r>
    </w:p>
    <w:p w14:paraId="530CA513"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szkód elektrycznych</w:t>
      </w:r>
    </w:p>
    <w:p w14:paraId="2725AADD"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Ogranicza się odpowiedzialność Ubezpieczyciela do ustalonego limitu za szkody</w:t>
      </w:r>
      <w:r w:rsidRPr="00E300B9">
        <w:rPr>
          <w:rFonts w:ascii="Calibri" w:hAnsi="Calibri" w:cs="Calibri"/>
          <w:bCs/>
        </w:rPr>
        <w:t xml:space="preserve"> </w:t>
      </w:r>
      <w:r w:rsidRPr="00E300B9">
        <w:rPr>
          <w:rFonts w:ascii="Calibri" w:hAnsi="Calibri" w:cs="Calibri"/>
        </w:rPr>
        <w:t>elektryczne</w:t>
      </w:r>
      <w:r w:rsidRPr="00E300B9">
        <w:rPr>
          <w:rFonts w:ascii="Calibri" w:hAnsi="Calibri" w:cs="Calibri"/>
          <w:bCs/>
        </w:rPr>
        <w:t xml:space="preserve"> w przedmiocie ubezpieczenia, w tym działaniem elektryczności atmosferycznej</w:t>
      </w:r>
      <w:r w:rsidRPr="00E300B9">
        <w:rPr>
          <w:rFonts w:ascii="Calibri" w:hAnsi="Calibri" w:cs="Calibri"/>
        </w:rPr>
        <w:t xml:space="preserve">. </w:t>
      </w:r>
    </w:p>
    <w:p w14:paraId="6B189568"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t xml:space="preserve">Za szkody </w:t>
      </w:r>
      <w:r w:rsidRPr="00E300B9">
        <w:rPr>
          <w:rFonts w:ascii="Calibri" w:hAnsi="Calibri" w:cs="Calibri"/>
        </w:rPr>
        <w:t>spowodowane</w:t>
      </w:r>
      <w:r w:rsidRPr="00E300B9">
        <w:rPr>
          <w:rFonts w:ascii="Calibri" w:hAnsi="Calibri" w:cs="Calibri"/>
          <w:bCs/>
        </w:rPr>
        <w:t xml:space="preserve"> działaniem elektryczności atmosferycznej Ubezpieczyciel odpowiada do pełnej wysokości szkody.</w:t>
      </w:r>
    </w:p>
    <w:p w14:paraId="2928AEAB"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t xml:space="preserve">Za szkody elektryczne zdefiniowane w pkt. 5.3.15. i 5.3.16. limit odpowiedzialności Ubezpieczyciela wynosi </w:t>
      </w:r>
      <w:r w:rsidRPr="00E300B9">
        <w:rPr>
          <w:rFonts w:ascii="Calibri" w:hAnsi="Calibri" w:cs="Calibri"/>
          <w:b/>
          <w:bCs/>
        </w:rPr>
        <w:t>500 000,00 zł</w:t>
      </w:r>
      <w:r w:rsidRPr="00E300B9">
        <w:rPr>
          <w:rFonts w:ascii="Calibri" w:hAnsi="Calibri" w:cs="Calibri"/>
          <w:bCs/>
        </w:rPr>
        <w:t xml:space="preserve"> na jedno zdarzenie i wszystkie zdarzenia w każdym rocznym okresie ubezpieczenia</w:t>
      </w:r>
    </w:p>
    <w:p w14:paraId="18C1A194"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Ochrona ubezpieczeniowa nie obejmuje szkód:</w:t>
      </w:r>
    </w:p>
    <w:p w14:paraId="57605ADE"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mechanicznych, chyba że powstały w następstwie szkody elektrycznej;</w:t>
      </w:r>
    </w:p>
    <w:p w14:paraId="268AE804"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powstałych w okresie gwarancyjnym pokrywane przez producenta lub przez zewnętrzny warsztat naprawczy w czasie naprawy oraz podczas prób dokonywanych na maszynach elektrycznych, z wyjątkiem prób dokonywanych w związku z okresowymi badaniami eksploatacyjnymi;</w:t>
      </w:r>
    </w:p>
    <w:p w14:paraId="39F3B479"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w środkach eksploatacyjnych wszelkiego rodzaju,  takich jak m.in. płyny, oleje, uszczelki, elementy cierne itp.;</w:t>
      </w:r>
    </w:p>
    <w:p w14:paraId="555F69B0"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we wszelkiego rodzaju bezpiecznikach, wkładkach topikowych bezpieczników elektrycznych, stycznikach, odgromnikach, żarówkach itp. Wyłączenie nie obejmuje lamp katodowych, lamp wysokiego napięcia i lamp elektronowych;</w:t>
      </w:r>
    </w:p>
    <w:p w14:paraId="486655B6"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powstałych w przedmiocie ubezpieczenia znajdującym się w miejscu ubezpieczenia, w którym nie ma sprawnych zabezpieczeń odgromowych i/lub przeciwprzepięciowych, a były wymagane przez producenta lub przepisami prawa.</w:t>
      </w:r>
    </w:p>
    <w:p w14:paraId="18F2F99E"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Franszyza integralna, franszyza redukcyjna i udział własny nie mają zastosowania.</w:t>
      </w:r>
    </w:p>
    <w:p w14:paraId="3C5ED55A"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awarii i szkód mechanicznych w maszynach, aparatach i urządzeniach</w:t>
      </w:r>
    </w:p>
    <w:p w14:paraId="1D2BA4F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Ustanawia się odpowiedzialność Ubezpieczyciela za szkody w maszynach, urządzeniach i aparatach wraz z oprzyrządowaniem, systemami sterującymi, silnikami, które powstały na </w:t>
      </w:r>
      <w:r w:rsidRPr="00E300B9">
        <w:rPr>
          <w:rFonts w:ascii="Calibri" w:hAnsi="Calibri" w:cs="Calibri"/>
          <w:bCs/>
        </w:rPr>
        <w:lastRenderedPageBreak/>
        <w:t>skutek działania człowieka (pkt.5.3.7.), przyczyn eksploatacyjnych (5.3.18.) , wad produkcyjnych (5.3.28.).</w:t>
      </w:r>
    </w:p>
    <w:p w14:paraId="2E63F48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rPr>
        <w:t>Odpowiedzialność</w:t>
      </w:r>
      <w:r w:rsidRPr="00E300B9">
        <w:rPr>
          <w:rFonts w:ascii="Calibri" w:hAnsi="Calibri" w:cs="Calibri"/>
          <w:bCs/>
        </w:rPr>
        <w:t xml:space="preserve"> Ubezpieczyciela nie dotyczy szkód:</w:t>
      </w:r>
    </w:p>
    <w:p w14:paraId="4BA8378E"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 materiałach eksploatacyjnych takich jak m.in. płyny, oleje, uszczelki, elementy cierne itp.;</w:t>
      </w:r>
    </w:p>
    <w:p w14:paraId="0F6826FE"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spowodowanych wadami lub usterkami istniejącymi przed lub w chwili zawarcia umowy ubezpieczenia, o których Ubezpieczający lub osoby, za które ponosi odpowiedzialność, wiedziały lub przy zachowaniu należytej staranności mogły się dowiedzieć;</w:t>
      </w:r>
    </w:p>
    <w:p w14:paraId="29ACA109"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za które, na podstawie obowiązujących przepisów, odpowiedzialne są osoby trzecie działające w charakterze dostawcy, producenta, sprzedawcy, wykonawcy prac naprawczych lub remontowych, spedytora, przewoźnika, lub też innego usługodawcy lub podwykonawcy. Ubezpieczyciel ponosi odpowiedzialność za szkodę w przedmiocie ubezpieczenia, jeśli nie istnieje podmiot, do którego można zgłosić roszczenie lub jeśli istnieje, jednak uchyla się od odpowiedzialności;</w:t>
      </w:r>
    </w:p>
    <w:p w14:paraId="5EAAAA0A"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elementach i częściach maszyn, aparatów i urządzeń, które uległy zniszczeniu na skutek naturalnego zużycia lub starzenia się w związku z ich normalnym użytkowaniem lub eksploatacją a także w wyniku korozji, kawitacji, procesów oksydacyjnych, osadzania się kamienia kotłowego lub powolnego i systematycznego oddziaływania warunków atmosferycznych. Wyłączenie to dotyczący wyłącznie części lub elementów maszyny, które uległy bezpośrednio uszkodzeniu lub zniszczeniu w wyniku wymienionych przyczyn i nie dotyczy dalszych następstw (szkód), które objęte są ochroną ubezpieczeniową;</w:t>
      </w:r>
    </w:p>
    <w:p w14:paraId="544A1E51"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o charakterze wyłącznie estetycznym (m.in. takie jak zadrapania, pomalowanie powierzchni), nie ograniczających w żaden sposób funkcjonalności;</w:t>
      </w:r>
    </w:p>
    <w:p w14:paraId="3A79FDB7"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 postaci kosztów powstałych w związku z prowadzeniem okresowych badań eksploatacyjnych, przeglądami lub naprawami konserwacyjnymi wynikającymi z zawartych umów serwisowych;</w:t>
      </w:r>
    </w:p>
    <w:p w14:paraId="75072BB8"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 maszynach, urządzeniach i aparatach technicznych zamontowanych pod ziemią, które są  związane bezpośrednio z produkcją wydobywczą (kopalnictwem węgla kamiennego, brunatnego, soli, ropy naftowej, gazu ziemnego, rud żelaza i metali nieżelaznych</w:t>
      </w:r>
    </w:p>
    <w:p w14:paraId="2F2534AB"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 czasie naprawy dokonywanej przez zewnętrzne służby techniczne</w:t>
      </w:r>
    </w:p>
    <w:p w14:paraId="416263A8"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wynikające z wszelkich pośrednich i utraconych korzyści</w:t>
      </w:r>
    </w:p>
    <w:p w14:paraId="7695EE35"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 postaci utraty zysku.</w:t>
      </w:r>
    </w:p>
    <w:p w14:paraId="70E060B6"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Limit </w:t>
      </w:r>
      <w:r w:rsidRPr="00E300B9">
        <w:rPr>
          <w:rFonts w:ascii="Calibri" w:hAnsi="Calibri" w:cs="Calibri"/>
        </w:rPr>
        <w:t>odpowiedzialności</w:t>
      </w:r>
      <w:r w:rsidRPr="00E300B9">
        <w:rPr>
          <w:rFonts w:ascii="Calibri" w:hAnsi="Calibri" w:cs="Calibri"/>
          <w:bCs/>
        </w:rPr>
        <w:t xml:space="preserve"> wynosi </w:t>
      </w:r>
      <w:r w:rsidRPr="00E300B9">
        <w:rPr>
          <w:rFonts w:ascii="Calibri" w:hAnsi="Calibri" w:cs="Calibri"/>
          <w:b/>
          <w:bCs/>
        </w:rPr>
        <w:t>200 000,00 zł</w:t>
      </w:r>
      <w:r w:rsidRPr="00E300B9">
        <w:rPr>
          <w:rFonts w:ascii="Calibri" w:hAnsi="Calibri" w:cs="Calibri"/>
          <w:bCs/>
        </w:rPr>
        <w:t xml:space="preserve"> na jedno zdarzenia i wszystkie zdarzenia w każdym rocznym okresie ubezpieczenia.</w:t>
      </w:r>
    </w:p>
    <w:p w14:paraId="6AEB10E3"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t xml:space="preserve">Udział </w:t>
      </w:r>
      <w:r w:rsidRPr="00E300B9">
        <w:rPr>
          <w:rFonts w:ascii="Calibri" w:hAnsi="Calibri" w:cs="Calibri"/>
        </w:rPr>
        <w:t>własny</w:t>
      </w:r>
      <w:r w:rsidRPr="00E300B9">
        <w:rPr>
          <w:rFonts w:ascii="Calibri" w:hAnsi="Calibri" w:cs="Calibri"/>
          <w:bCs/>
        </w:rPr>
        <w:t xml:space="preserve"> wynosi </w:t>
      </w:r>
      <w:r w:rsidRPr="00E300B9">
        <w:rPr>
          <w:rFonts w:ascii="Calibri" w:hAnsi="Calibri" w:cs="Calibri"/>
          <w:b/>
          <w:bCs/>
        </w:rPr>
        <w:t>5%</w:t>
      </w:r>
      <w:r w:rsidRPr="00E300B9">
        <w:rPr>
          <w:rFonts w:ascii="Calibri" w:hAnsi="Calibri" w:cs="Calibri"/>
          <w:bCs/>
        </w:rPr>
        <w:t xml:space="preserve"> wartości odszkodowanie, jednak nie mniej niż </w:t>
      </w:r>
      <w:r w:rsidRPr="00E300B9">
        <w:rPr>
          <w:rFonts w:ascii="Calibri" w:hAnsi="Calibri" w:cs="Calibri"/>
          <w:b/>
          <w:bCs/>
        </w:rPr>
        <w:t>500,00 zł</w:t>
      </w:r>
      <w:r w:rsidRPr="00E300B9">
        <w:rPr>
          <w:rFonts w:ascii="Calibri" w:hAnsi="Calibri" w:cs="Calibri"/>
          <w:bCs/>
        </w:rPr>
        <w:t xml:space="preserve"> Franszyza redukcyjna i franszyza integralna nie mają zastosowania.</w:t>
      </w:r>
    </w:p>
    <w:p w14:paraId="56F3CE86"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prac remontowo - budowlanych</w:t>
      </w:r>
    </w:p>
    <w:p w14:paraId="6246C079" w14:textId="7E28D71F" w:rsidR="00F32778" w:rsidRPr="00E300B9" w:rsidRDefault="00F32778" w:rsidP="00F32778">
      <w:pPr>
        <w:numPr>
          <w:ilvl w:val="2"/>
          <w:numId w:val="9"/>
        </w:numPr>
        <w:spacing w:before="120" w:after="120" w:line="276" w:lineRule="auto"/>
        <w:ind w:left="1418" w:hanging="709"/>
        <w:rPr>
          <w:rFonts w:ascii="Calibri" w:hAnsi="Calibri" w:cs="Calibri"/>
          <w:b/>
        </w:rPr>
      </w:pPr>
      <w:r w:rsidRPr="00E300B9">
        <w:rPr>
          <w:rFonts w:ascii="Calibri" w:hAnsi="Calibri" w:cs="Calibri"/>
          <w:bCs/>
        </w:rPr>
        <w:t>Do</w:t>
      </w:r>
      <w:r w:rsidR="00380511">
        <w:rPr>
          <w:rFonts w:ascii="Calibri" w:hAnsi="Calibri" w:cs="Calibri"/>
          <w:bCs/>
        </w:rPr>
        <w:t xml:space="preserve"> limitu określonego w pkt. 6.7.5</w:t>
      </w:r>
      <w:r w:rsidRPr="00E300B9">
        <w:rPr>
          <w:rFonts w:ascii="Calibri" w:hAnsi="Calibri" w:cs="Calibri"/>
          <w:bCs/>
        </w:rPr>
        <w:t xml:space="preserve">. ogranicza się odpowiedzialność Ubezpieczyciela za szkody w przedmiocie ubezpieczenia powstałe w wyniku prac </w:t>
      </w:r>
      <w:r w:rsidRPr="00E300B9">
        <w:rPr>
          <w:rFonts w:ascii="Calibri" w:hAnsi="Calibri" w:cs="Calibri"/>
        </w:rPr>
        <w:t>remontowych</w:t>
      </w:r>
      <w:r w:rsidRPr="00E300B9">
        <w:rPr>
          <w:rFonts w:ascii="Calibri" w:hAnsi="Calibri" w:cs="Calibri"/>
          <w:bCs/>
        </w:rPr>
        <w:t xml:space="preserve"> i/lub budowlanych, prowadzonych przez lub na zlecenie Ubezpieczonego w miejscu ubezpieczenia w budynku w trakcie jego użytkowania</w:t>
      </w:r>
      <w:r w:rsidRPr="00E300B9">
        <w:rPr>
          <w:rFonts w:ascii="Calibri" w:hAnsi="Calibri" w:cs="Calibri"/>
        </w:rPr>
        <w:t>.</w:t>
      </w:r>
    </w:p>
    <w:p w14:paraId="4F52BAF9" w14:textId="77777777" w:rsidR="00F32778" w:rsidRPr="00E300B9" w:rsidRDefault="00F32778" w:rsidP="00F32778">
      <w:pPr>
        <w:numPr>
          <w:ilvl w:val="2"/>
          <w:numId w:val="9"/>
        </w:numPr>
        <w:spacing w:before="120" w:after="120" w:line="276" w:lineRule="auto"/>
        <w:ind w:left="1418" w:hanging="709"/>
        <w:rPr>
          <w:rFonts w:ascii="Calibri" w:hAnsi="Calibri" w:cs="Calibri"/>
          <w:b/>
        </w:rPr>
      </w:pPr>
      <w:r w:rsidRPr="00E300B9">
        <w:rPr>
          <w:rFonts w:ascii="Calibri" w:hAnsi="Calibri" w:cs="Calibri"/>
        </w:rPr>
        <w:t xml:space="preserve"> Powstałe szkody objęte są ochroną ubezpieczeniową pod warunkiem, że prace</w:t>
      </w:r>
      <w:r w:rsidRPr="00E300B9">
        <w:rPr>
          <w:rFonts w:ascii="Calibri" w:hAnsi="Calibri" w:cs="Calibri"/>
          <w:bCs/>
        </w:rPr>
        <w:t xml:space="preserve"> prowadzone są w ubezpieczonych obiektach oddanych do użytkowania.</w:t>
      </w:r>
    </w:p>
    <w:p w14:paraId="33DBB434"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lastRenderedPageBreak/>
        <w:t xml:space="preserve">Ubezpieczyciel nie odpowiada za szkody powstałe podczas wykonywania prac, na które wymagane jest pozwolenie właściwego organu oraz prac polegających na naruszeniu konstrukcji dachu oraz konstrukcji nośnej obiektu. </w:t>
      </w:r>
    </w:p>
    <w:p w14:paraId="0E9D0F40"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 przypadku prowadzenia prac niebezpiecznych pożarowo Ubezpieczający zobowiązany jest do stosowania instrukcji  prowadzenia prac niebezpiecznych pożarowo.</w:t>
      </w:r>
    </w:p>
    <w:p w14:paraId="3A5ED45B" w14:textId="77777777" w:rsidR="00F32778" w:rsidRPr="00E300B9" w:rsidRDefault="00F32778" w:rsidP="00F32778">
      <w:pPr>
        <w:numPr>
          <w:ilvl w:val="2"/>
          <w:numId w:val="9"/>
        </w:numPr>
        <w:spacing w:before="120" w:after="120" w:line="276" w:lineRule="auto"/>
        <w:ind w:left="1418" w:hanging="709"/>
        <w:rPr>
          <w:rFonts w:ascii="Calibri" w:hAnsi="Calibri" w:cs="Calibri"/>
          <w:b/>
        </w:rPr>
      </w:pPr>
      <w:r w:rsidRPr="00E300B9">
        <w:rPr>
          <w:rFonts w:ascii="Calibri" w:hAnsi="Calibri" w:cs="Calibri"/>
        </w:rPr>
        <w:t>Limit odpowiedzialności Ubezpieczyciela wynosi:</w:t>
      </w:r>
    </w:p>
    <w:p w14:paraId="6305732F" w14:textId="77777777" w:rsidR="00F32778" w:rsidRPr="00E300B9" w:rsidRDefault="00F32778" w:rsidP="00F32778">
      <w:pPr>
        <w:numPr>
          <w:ilvl w:val="3"/>
          <w:numId w:val="9"/>
        </w:numPr>
        <w:spacing w:before="120" w:after="120" w:line="276" w:lineRule="auto"/>
        <w:ind w:left="1843" w:hanging="763"/>
        <w:rPr>
          <w:rFonts w:ascii="Calibri" w:hAnsi="Calibri" w:cs="Calibri"/>
          <w:b/>
        </w:rPr>
      </w:pPr>
      <w:r w:rsidRPr="00E300B9">
        <w:rPr>
          <w:rFonts w:ascii="Calibri" w:hAnsi="Calibri" w:cs="Calibri"/>
        </w:rPr>
        <w:t xml:space="preserve">w przedmiocie prac remontowo - budowlanych: </w:t>
      </w:r>
      <w:r w:rsidRPr="00E300B9">
        <w:rPr>
          <w:rFonts w:ascii="Calibri" w:hAnsi="Calibri" w:cs="Calibri"/>
          <w:b/>
        </w:rPr>
        <w:t>1 000 000,00 zł</w:t>
      </w:r>
      <w:r w:rsidRPr="00E300B9">
        <w:rPr>
          <w:rFonts w:ascii="Calibri" w:hAnsi="Calibri" w:cs="Calibri"/>
        </w:rPr>
        <w:t xml:space="preserve"> na jedno i wszystkie zdarzenia w każdym rocznym okresie ubezpieczenia.</w:t>
      </w:r>
    </w:p>
    <w:p w14:paraId="6320C0E4" w14:textId="77777777" w:rsidR="00F32778" w:rsidRPr="00E300B9" w:rsidRDefault="00F32778" w:rsidP="00F32778">
      <w:pPr>
        <w:numPr>
          <w:ilvl w:val="3"/>
          <w:numId w:val="9"/>
        </w:numPr>
        <w:spacing w:before="120" w:after="120" w:line="276" w:lineRule="auto"/>
        <w:ind w:left="1843" w:hanging="763"/>
        <w:rPr>
          <w:rFonts w:ascii="Calibri" w:hAnsi="Calibri" w:cs="Calibri"/>
          <w:b/>
        </w:rPr>
      </w:pPr>
      <w:r w:rsidRPr="00E300B9">
        <w:rPr>
          <w:rFonts w:ascii="Calibri" w:hAnsi="Calibri" w:cs="Calibri"/>
        </w:rPr>
        <w:t>w pozostałym mieniu: do pełnej sumy ubezpieczenia.</w:t>
      </w:r>
    </w:p>
    <w:p w14:paraId="7A94DD77" w14:textId="77777777" w:rsidR="00F32778" w:rsidRPr="00E300B9" w:rsidRDefault="00F32778" w:rsidP="00F32778">
      <w:pPr>
        <w:numPr>
          <w:ilvl w:val="2"/>
          <w:numId w:val="9"/>
        </w:numPr>
        <w:spacing w:before="120" w:after="120" w:line="276" w:lineRule="auto"/>
        <w:ind w:left="1418" w:hanging="709"/>
        <w:rPr>
          <w:rFonts w:ascii="Calibri" w:hAnsi="Calibri" w:cs="Calibri"/>
          <w:b/>
        </w:rPr>
      </w:pPr>
      <w:r w:rsidRPr="00E300B9">
        <w:rPr>
          <w:rFonts w:ascii="Calibri" w:hAnsi="Calibri" w:cs="Calibri"/>
          <w:i/>
        </w:rPr>
        <w:t xml:space="preserve"> </w:t>
      </w:r>
      <w:r w:rsidRPr="00E300B9">
        <w:rPr>
          <w:rFonts w:ascii="Calibri" w:hAnsi="Calibri" w:cs="Calibri"/>
        </w:rPr>
        <w:t>Franszyza redukcyjna, franszyza integralna i udział własny nie mają zastosowania.</w:t>
      </w:r>
    </w:p>
    <w:p w14:paraId="3C011AFD"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w:t>
      </w:r>
      <w:r w:rsidRPr="00E300B9">
        <w:rPr>
          <w:rFonts w:ascii="Calibri" w:eastAsia="FolioPL-Medium" w:hAnsi="Calibri" w:cs="Calibri"/>
          <w:b/>
        </w:rPr>
        <w:t xml:space="preserve"> dotyczące katastrofy budowlanej</w:t>
      </w:r>
    </w:p>
    <w:p w14:paraId="11752006" w14:textId="77777777" w:rsidR="00F32778" w:rsidRPr="00E300B9" w:rsidRDefault="00F32778" w:rsidP="00F32778">
      <w:pPr>
        <w:numPr>
          <w:ilvl w:val="2"/>
          <w:numId w:val="9"/>
        </w:numPr>
        <w:spacing w:before="120" w:after="120" w:line="276" w:lineRule="auto"/>
        <w:ind w:left="1418" w:hanging="709"/>
        <w:rPr>
          <w:rFonts w:ascii="Calibri" w:hAnsi="Calibri" w:cs="Calibri"/>
          <w:b/>
        </w:rPr>
      </w:pPr>
      <w:r w:rsidRPr="00E300B9">
        <w:rPr>
          <w:rFonts w:ascii="Calibri" w:hAnsi="Calibri" w:cs="Calibri"/>
          <w:bCs/>
        </w:rPr>
        <w:t xml:space="preserve">Do limitu w wysokości  </w:t>
      </w:r>
      <w:r w:rsidRPr="00E300B9">
        <w:rPr>
          <w:rFonts w:ascii="Calibri" w:hAnsi="Calibri" w:cs="Calibri"/>
          <w:b/>
          <w:bCs/>
        </w:rPr>
        <w:t>3 000 000,00 zł</w:t>
      </w:r>
      <w:r w:rsidRPr="00E300B9">
        <w:rPr>
          <w:rFonts w:ascii="Calibri" w:hAnsi="Calibri" w:cs="Calibri"/>
          <w:bCs/>
        </w:rPr>
        <w:t xml:space="preserve"> na jedno zdarzenie i na wszystkie zdarzenia w każdym rocznym okresie ubezpieczenia ogranicza się odpowiedzialność Ubezpieczyciela za szkody w przedmiocie ubezpieczenia powstałe w wyniku katastrofy budowlanej na skutek nagłej, samoistnej utraty wytrzymałości elementów konstrukcyjnych, której przyczyną są błędy projektowe, błędy wykonania, wady tkwiące w materiałach budowlanych</w:t>
      </w:r>
      <w:r w:rsidRPr="00E300B9">
        <w:rPr>
          <w:rFonts w:ascii="Calibri" w:eastAsia="FolioPL-Medium" w:hAnsi="Calibri" w:cs="Calibri"/>
        </w:rPr>
        <w:t>.</w:t>
      </w:r>
    </w:p>
    <w:p w14:paraId="555A3DED" w14:textId="77777777" w:rsidR="00F32778" w:rsidRPr="00E300B9" w:rsidRDefault="00F32778" w:rsidP="00F32778">
      <w:pPr>
        <w:numPr>
          <w:ilvl w:val="2"/>
          <w:numId w:val="9"/>
        </w:numPr>
        <w:spacing w:before="120" w:after="120" w:line="276" w:lineRule="auto"/>
        <w:ind w:left="1418" w:hanging="709"/>
        <w:rPr>
          <w:rFonts w:ascii="Calibri" w:hAnsi="Calibri" w:cs="Calibri"/>
          <w:b/>
        </w:rPr>
      </w:pPr>
      <w:r w:rsidRPr="00E300B9">
        <w:rPr>
          <w:rFonts w:ascii="Calibri" w:hAnsi="Calibri" w:cs="Calibri"/>
        </w:rPr>
        <w:t>Ubezpieczyciel</w:t>
      </w:r>
      <w:r w:rsidRPr="00E300B9">
        <w:rPr>
          <w:rFonts w:ascii="Calibri" w:eastAsia="FolioPL-Medium" w:hAnsi="Calibri" w:cs="Calibri"/>
        </w:rPr>
        <w:t xml:space="preserve"> nie odpowiada za:</w:t>
      </w:r>
    </w:p>
    <w:p w14:paraId="02068C56" w14:textId="77777777" w:rsidR="00F32778" w:rsidRPr="00E300B9" w:rsidRDefault="00F32778" w:rsidP="00F32778">
      <w:pPr>
        <w:numPr>
          <w:ilvl w:val="3"/>
          <w:numId w:val="9"/>
        </w:numPr>
        <w:spacing w:before="120" w:after="120" w:line="276" w:lineRule="auto"/>
        <w:ind w:left="1843" w:hanging="763"/>
        <w:rPr>
          <w:rFonts w:ascii="Calibri" w:hAnsi="Calibri" w:cs="Calibri"/>
          <w:b/>
        </w:rPr>
      </w:pPr>
      <w:r w:rsidRPr="00E300B9">
        <w:rPr>
          <w:rFonts w:ascii="Calibri" w:hAnsi="Calibri" w:cs="Calibri"/>
        </w:rPr>
        <w:t>szkody</w:t>
      </w:r>
      <w:r w:rsidRPr="00E300B9">
        <w:rPr>
          <w:rFonts w:ascii="Calibri" w:eastAsia="FolioPL-Medium" w:hAnsi="Calibri" w:cs="Calibri"/>
        </w:rPr>
        <w:t xml:space="preserve"> w budynkach i budowlach przeznaczonych do rozbiórki lub wyburzenia, a także znajdujące się w nich mienie,</w:t>
      </w:r>
    </w:p>
    <w:p w14:paraId="50426D8C" w14:textId="77777777" w:rsidR="00F32778" w:rsidRPr="00E300B9" w:rsidRDefault="00F32778" w:rsidP="00F32778">
      <w:pPr>
        <w:numPr>
          <w:ilvl w:val="3"/>
          <w:numId w:val="9"/>
        </w:numPr>
        <w:spacing w:before="120" w:after="120" w:line="276" w:lineRule="auto"/>
        <w:ind w:left="1843" w:hanging="763"/>
        <w:rPr>
          <w:rFonts w:ascii="Calibri" w:hAnsi="Calibri" w:cs="Calibri"/>
          <w:b/>
        </w:rPr>
      </w:pPr>
      <w:r w:rsidRPr="00E300B9">
        <w:rPr>
          <w:rFonts w:ascii="Calibri" w:eastAsia="FolioPL-Medium" w:hAnsi="Calibri" w:cs="Calibri"/>
        </w:rPr>
        <w:t>szkody w budynkach i budowlach w trakcie budowy/przebudowy/ rozbudowy/ nadbudowy jeśli katastrofa budowlana jest wynikiem działań za które odpowiedzialność ponosi wykonawca lub projektant.</w:t>
      </w:r>
    </w:p>
    <w:p w14:paraId="1F717772" w14:textId="77777777" w:rsidR="00F32778" w:rsidRPr="00E300B9" w:rsidRDefault="00F32778" w:rsidP="00F32778">
      <w:pPr>
        <w:numPr>
          <w:ilvl w:val="3"/>
          <w:numId w:val="9"/>
        </w:numPr>
        <w:spacing w:before="120" w:after="120" w:line="276" w:lineRule="auto"/>
        <w:ind w:left="1843" w:hanging="763"/>
        <w:rPr>
          <w:rFonts w:ascii="Calibri" w:hAnsi="Calibri" w:cs="Calibri"/>
          <w:b/>
        </w:rPr>
      </w:pPr>
      <w:r w:rsidRPr="00E300B9">
        <w:rPr>
          <w:rFonts w:ascii="Calibri" w:hAnsi="Calibri" w:cs="Calibri"/>
        </w:rPr>
        <w:t>szkody w budynkach nie posiadających protokołu odbioru końcowego robót, dokonanego przez organ nadzoru budowlanego jeżeli miało to wpływ na przyczynę szkody,</w:t>
      </w:r>
    </w:p>
    <w:p w14:paraId="5F0003E3"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Udziały własne, franszyza integralna i redukcyjna nie mają zastosowania.</w:t>
      </w:r>
    </w:p>
    <w:p w14:paraId="1EA21381" w14:textId="77777777" w:rsidR="00F32778" w:rsidRPr="00E300B9" w:rsidRDefault="00F32778" w:rsidP="00F32778">
      <w:pPr>
        <w:numPr>
          <w:ilvl w:val="1"/>
          <w:numId w:val="9"/>
        </w:numPr>
        <w:spacing w:before="120" w:after="120" w:line="276" w:lineRule="auto"/>
        <w:ind w:left="851"/>
        <w:rPr>
          <w:rFonts w:ascii="Calibri" w:hAnsi="Calibri" w:cs="Calibri"/>
          <w:b/>
          <w:smallCaps/>
        </w:rPr>
      </w:pPr>
      <w:r w:rsidRPr="00E300B9">
        <w:rPr>
          <w:rFonts w:ascii="Calibri" w:hAnsi="Calibri" w:cs="Calibri"/>
          <w:b/>
        </w:rPr>
        <w:t>Postanowienia dotyczące mienia w transporcie</w:t>
      </w:r>
    </w:p>
    <w:p w14:paraId="4AD2EEE4"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t xml:space="preserve">Do limitu w wysokości </w:t>
      </w:r>
      <w:r w:rsidRPr="00E300B9">
        <w:rPr>
          <w:rFonts w:ascii="Calibri" w:hAnsi="Calibri" w:cs="Calibri"/>
          <w:b/>
          <w:bCs/>
        </w:rPr>
        <w:t>50 000,00 zł</w:t>
      </w:r>
      <w:r w:rsidRPr="00E300B9">
        <w:rPr>
          <w:rFonts w:ascii="Calibri" w:hAnsi="Calibri" w:cs="Calibri"/>
          <w:bCs/>
        </w:rPr>
        <w:t xml:space="preserve"> na jedno zdarzenie i na wszystkie zdarzenia w każdym rocznym okresie ubezpieczenia ogranicza się odpowiedzialność </w:t>
      </w:r>
      <w:r w:rsidRPr="00E300B9">
        <w:rPr>
          <w:rFonts w:ascii="Calibri" w:hAnsi="Calibri" w:cs="Calibri"/>
        </w:rPr>
        <w:t>Ubezpieczyciela</w:t>
      </w:r>
      <w:r w:rsidRPr="00E300B9">
        <w:rPr>
          <w:rFonts w:ascii="Calibri" w:hAnsi="Calibri" w:cs="Calibri"/>
          <w:bCs/>
        </w:rPr>
        <w:t xml:space="preserve"> za szkody w przedmiocie ubezpieczenia zaistniałe podczas transportu (z wyłączeniem transportu drogą wodną i powietrzną) przewożone na ryzyko Ubezpieczającego/ Ubezpieczonego.</w:t>
      </w:r>
    </w:p>
    <w:p w14:paraId="19236F0E"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t>Ochrona ubezpieczeniowa obejmuje szkody powstałe na skutek jednego z następujących zdarzeń: pożar, wybuch, uderzenie pioruna, upadek statku powietrznego, powódź, deszcz ulewny, grad, lawina, huragan, trzęsienie, zapadanie lub osuwanie się ziemi, wypadek i/lub awaria środka transportu, kradzież pojazdu wraz z mieniem, kradzież z włamaniem, rabunek, dewastacja, szkody powstałe podczas załadunku i rozładunku, w tym upuszczenie</w:t>
      </w:r>
      <w:r w:rsidRPr="00E300B9">
        <w:rPr>
          <w:rFonts w:ascii="Calibri" w:hAnsi="Calibri" w:cs="Calibri"/>
          <w:b/>
          <w:smallCaps/>
        </w:rPr>
        <w:t>.</w:t>
      </w:r>
    </w:p>
    <w:p w14:paraId="7F6837D6"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Franszyza redukcyjna, franszyza integralna i udział własny nie mają zastosowania.</w:t>
      </w:r>
    </w:p>
    <w:p w14:paraId="5C32FF15"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Ubezpieczyciel nie ponosi odpowiedzialności za szkody:</w:t>
      </w:r>
    </w:p>
    <w:p w14:paraId="2B70A9AA" w14:textId="77777777" w:rsidR="00F32778" w:rsidRPr="00E300B9" w:rsidRDefault="00F32778" w:rsidP="00F32778">
      <w:pPr>
        <w:numPr>
          <w:ilvl w:val="3"/>
          <w:numId w:val="9"/>
        </w:numPr>
        <w:spacing w:before="120" w:after="120" w:line="276" w:lineRule="auto"/>
        <w:ind w:left="1843" w:hanging="763"/>
        <w:rPr>
          <w:rFonts w:ascii="Calibri" w:eastAsia="FolioPL-Medium" w:hAnsi="Calibri" w:cs="Calibri"/>
        </w:rPr>
      </w:pPr>
      <w:r w:rsidRPr="00E300B9">
        <w:rPr>
          <w:rFonts w:ascii="Calibri" w:eastAsia="FolioPL-Medium" w:hAnsi="Calibri" w:cs="Calibri"/>
        </w:rPr>
        <w:t>Powstałe wskutek niewłaściwego załadowania lub oznakowania, opakowania niezgodnego z obowiązującymi normami lub zwyczajami bądź jego braku , jak również wskutek obciążenia środka transportu ponad dopuszczalna ładowność;</w:t>
      </w:r>
    </w:p>
    <w:p w14:paraId="1C299ADA" w14:textId="77777777" w:rsidR="00F32778" w:rsidRPr="00E300B9" w:rsidRDefault="00F32778" w:rsidP="00F32778">
      <w:pPr>
        <w:numPr>
          <w:ilvl w:val="3"/>
          <w:numId w:val="9"/>
        </w:numPr>
        <w:spacing w:before="120" w:after="120" w:line="276" w:lineRule="auto"/>
        <w:ind w:left="1843" w:hanging="763"/>
        <w:rPr>
          <w:rFonts w:ascii="Calibri" w:eastAsia="FolioPL-Medium" w:hAnsi="Calibri" w:cs="Calibri"/>
        </w:rPr>
      </w:pPr>
      <w:r w:rsidRPr="00E300B9">
        <w:rPr>
          <w:rFonts w:ascii="Calibri" w:eastAsia="FolioPL-Medium" w:hAnsi="Calibri" w:cs="Calibri"/>
        </w:rPr>
        <w:lastRenderedPageBreak/>
        <w:t>powstałe wskutek nieprawidłowego zamocowania lub rozmieszczenia ładunku w pojeździe;</w:t>
      </w:r>
    </w:p>
    <w:p w14:paraId="03266A9A" w14:textId="77777777" w:rsidR="00F32778" w:rsidRPr="00E300B9" w:rsidRDefault="00F32778" w:rsidP="00F32778">
      <w:pPr>
        <w:numPr>
          <w:ilvl w:val="3"/>
          <w:numId w:val="9"/>
        </w:numPr>
        <w:spacing w:before="120" w:after="120" w:line="276" w:lineRule="auto"/>
        <w:ind w:left="1843" w:hanging="763"/>
        <w:rPr>
          <w:rFonts w:ascii="Calibri" w:eastAsia="FolioPL-Medium" w:hAnsi="Calibri" w:cs="Calibri"/>
        </w:rPr>
      </w:pPr>
      <w:r w:rsidRPr="00E300B9">
        <w:rPr>
          <w:rFonts w:ascii="Calibri" w:eastAsia="FolioPL-Medium" w:hAnsi="Calibri" w:cs="Calibri"/>
        </w:rPr>
        <w:t>powstałe wskutek nieprzystosowania danego środka transportu do specyfiki i właściwości przewożonego w nim mienia;</w:t>
      </w:r>
    </w:p>
    <w:p w14:paraId="73D43B68" w14:textId="77777777" w:rsidR="00F32778" w:rsidRPr="00E300B9" w:rsidRDefault="00F32778" w:rsidP="00F32778">
      <w:pPr>
        <w:numPr>
          <w:ilvl w:val="3"/>
          <w:numId w:val="9"/>
        </w:numPr>
        <w:spacing w:before="120" w:after="120" w:line="276" w:lineRule="auto"/>
        <w:ind w:left="1843" w:hanging="763"/>
        <w:rPr>
          <w:rFonts w:ascii="Calibri" w:eastAsia="FolioPL-Medium" w:hAnsi="Calibri" w:cs="Calibri"/>
        </w:rPr>
      </w:pPr>
      <w:r w:rsidRPr="00E300B9">
        <w:rPr>
          <w:rFonts w:ascii="Calibri" w:eastAsia="FolioPL-Medium" w:hAnsi="Calibri" w:cs="Calibri"/>
        </w:rPr>
        <w:t>powstałe wskutek wady ukrytej przewożonego mienia, naturalnego ubytku wagi, ilości lub objętości;</w:t>
      </w:r>
    </w:p>
    <w:p w14:paraId="2FF7FE18" w14:textId="77777777" w:rsidR="00F32778" w:rsidRPr="00E300B9" w:rsidRDefault="00F32778" w:rsidP="00F32778">
      <w:pPr>
        <w:numPr>
          <w:ilvl w:val="3"/>
          <w:numId w:val="9"/>
        </w:numPr>
        <w:spacing w:before="120" w:after="120" w:line="276" w:lineRule="auto"/>
        <w:ind w:left="1843" w:hanging="763"/>
        <w:rPr>
          <w:rFonts w:ascii="Calibri" w:eastAsia="FolioPL-Medium" w:hAnsi="Calibri" w:cs="Calibri"/>
        </w:rPr>
      </w:pPr>
      <w:r w:rsidRPr="00E300B9">
        <w:rPr>
          <w:rFonts w:ascii="Calibri" w:eastAsia="FolioPL-Medium" w:hAnsi="Calibri" w:cs="Calibri"/>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14:paraId="57DBAC1E" w14:textId="77777777" w:rsidR="00F32778" w:rsidRPr="00E300B9" w:rsidRDefault="00F32778" w:rsidP="00F32778">
      <w:pPr>
        <w:numPr>
          <w:ilvl w:val="3"/>
          <w:numId w:val="9"/>
        </w:numPr>
        <w:spacing w:before="120" w:after="120" w:line="276" w:lineRule="auto"/>
        <w:ind w:left="1843" w:hanging="763"/>
        <w:rPr>
          <w:rFonts w:ascii="Calibri" w:eastAsia="FolioPL-Medium" w:hAnsi="Calibri" w:cs="Calibri"/>
        </w:rPr>
      </w:pPr>
      <w:r w:rsidRPr="00E300B9">
        <w:rPr>
          <w:rFonts w:ascii="Calibri" w:eastAsia="FolioPL-Medium" w:hAnsi="Calibri" w:cs="Calibri"/>
        </w:rPr>
        <w:t>mienia załadowanego w stanie uszkodzonym i zdekompletowanym</w:t>
      </w:r>
    </w:p>
    <w:p w14:paraId="2166ED17" w14:textId="77777777" w:rsidR="00F32778" w:rsidRPr="00E300B9" w:rsidRDefault="00F32778" w:rsidP="00F32778">
      <w:pPr>
        <w:numPr>
          <w:ilvl w:val="1"/>
          <w:numId w:val="9"/>
        </w:numPr>
        <w:spacing w:before="120" w:after="120" w:line="276" w:lineRule="auto"/>
        <w:ind w:left="851"/>
        <w:rPr>
          <w:rFonts w:ascii="Calibri" w:hAnsi="Calibri" w:cs="Calibri"/>
          <w:b/>
          <w:smallCaps/>
        </w:rPr>
      </w:pPr>
      <w:r w:rsidRPr="00E300B9">
        <w:rPr>
          <w:rFonts w:ascii="Calibri" w:hAnsi="Calibri" w:cs="Calibri"/>
          <w:b/>
        </w:rPr>
        <w:t>Postanowienia dotyczące ubezpieczenia mienia pracowników, pensjonariuszy, wychowanków.</w:t>
      </w:r>
    </w:p>
    <w:p w14:paraId="04A25E4E"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Ogranicza się odpowiedzialność Ubezpieczyciela do ustalonego limitu za szkody w mieniu pracowników, pensjonariuszy, wychowanków.</w:t>
      </w:r>
    </w:p>
    <w:p w14:paraId="64088CBB"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 xml:space="preserve">Limit na jedno i wszystkie zdarzenia w każdym rocznym okresie ubezpieczenia został określony w Tabeli nr 3. Podlimit  przyjęty na mienie należące do jednego pracownika wynosi </w:t>
      </w:r>
      <w:r w:rsidRPr="00E300B9">
        <w:rPr>
          <w:rFonts w:ascii="Calibri" w:hAnsi="Calibri" w:cs="Calibri"/>
          <w:b/>
        </w:rPr>
        <w:t>1 000,00 zł.</w:t>
      </w:r>
    </w:p>
    <w:p w14:paraId="370BDD31"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rPr>
        <w:t>Franszyza integralna, redukcyjna i udział własny nie mają zastosowania.</w:t>
      </w:r>
    </w:p>
    <w:p w14:paraId="5D3172EC" w14:textId="77777777" w:rsidR="00F32778" w:rsidRPr="00E300B9" w:rsidRDefault="00F32778" w:rsidP="00F32778">
      <w:pPr>
        <w:numPr>
          <w:ilvl w:val="1"/>
          <w:numId w:val="9"/>
        </w:numPr>
        <w:spacing w:before="120" w:after="120" w:line="276" w:lineRule="auto"/>
        <w:ind w:left="851"/>
        <w:rPr>
          <w:rFonts w:ascii="Calibri" w:hAnsi="Calibri" w:cs="Calibri"/>
          <w:b/>
        </w:rPr>
      </w:pPr>
      <w:bookmarkStart w:id="7" w:name="postanowienia_dot_gotówki_biletów_MPK"/>
      <w:r w:rsidRPr="00E300B9">
        <w:rPr>
          <w:rFonts w:ascii="Calibri" w:hAnsi="Calibri" w:cs="Calibri"/>
          <w:b/>
        </w:rPr>
        <w:t>Postanowienia dotyczące wartości pieniężnych</w:t>
      </w:r>
    </w:p>
    <w:bookmarkEnd w:id="7"/>
    <w:p w14:paraId="4D12A492"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Ustanawia się odpowiedzialność Ubezpieczyciela ograniczoną do ustalonego limitu za szkody w gotówce.</w:t>
      </w:r>
    </w:p>
    <w:p w14:paraId="5F4050E6"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Ochrona obejmuje szkody powstałe na skutek jednego z następujących zdarzeń: pożar, uderzenie pioruna, wybuch, upadek statku powietrznego, huragan, deszcz nawalny, powódź, lawina, śnieg, grad, trzęsienie ziemi, zapadnięcie lub osunięcie się ziemi, zalanie przez wydostanie się wody, innych cieczy lub pary z urządzeń wodno-kanalizacyjnych lub technologicznych, dym.</w:t>
      </w:r>
    </w:p>
    <w:p w14:paraId="416C7BEB"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 xml:space="preserve">Limit odpowiedzialności wynosi </w:t>
      </w:r>
      <w:r w:rsidRPr="00E300B9">
        <w:rPr>
          <w:rFonts w:ascii="Calibri" w:hAnsi="Calibri" w:cs="Calibri"/>
          <w:b/>
        </w:rPr>
        <w:t>50 000,00 zł</w:t>
      </w:r>
      <w:r w:rsidRPr="00E300B9">
        <w:rPr>
          <w:rFonts w:ascii="Calibri" w:hAnsi="Calibri" w:cs="Calibri"/>
        </w:rPr>
        <w:t xml:space="preserve"> za szkody w gotówce stanowi górną granicę odpowiedzialności na jedno zdarzenie i na wszystkie zdarzenia w każdym rocznym okresie ubezpieczenia.</w:t>
      </w:r>
    </w:p>
    <w:p w14:paraId="79DAC394"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Franszyza integralna, redukcyjna i udział własny nie mają zastosowania.</w:t>
      </w:r>
    </w:p>
    <w:p w14:paraId="588E0378"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ryzyka strajku, rozruchów i zamieszek społecznych</w:t>
      </w:r>
    </w:p>
    <w:p w14:paraId="5B27F26D"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 xml:space="preserve">Do limitu w wysokości </w:t>
      </w:r>
      <w:r w:rsidRPr="00E300B9">
        <w:rPr>
          <w:rFonts w:ascii="Calibri" w:hAnsi="Calibri" w:cs="Calibri"/>
          <w:b/>
          <w:bCs/>
        </w:rPr>
        <w:t>500 000,00 zł</w:t>
      </w:r>
      <w:r w:rsidRPr="00E300B9">
        <w:rPr>
          <w:rFonts w:ascii="Calibri" w:hAnsi="Calibri" w:cs="Calibri"/>
          <w:bCs/>
        </w:rPr>
        <w:t xml:space="preserve"> na jedno i na wszystkie zdarzenia w każdym rocznym okresie ubezpieczenia w odniesieniu do wszystkich szkód, które wystąpiły w </w:t>
      </w:r>
      <w:r w:rsidRPr="00E300B9">
        <w:rPr>
          <w:rFonts w:ascii="Calibri" w:hAnsi="Calibri" w:cs="Calibri"/>
        </w:rPr>
        <w:t>ciągu</w:t>
      </w:r>
      <w:r w:rsidRPr="00E300B9">
        <w:rPr>
          <w:rFonts w:ascii="Calibri" w:hAnsi="Calibri" w:cs="Calibri"/>
          <w:bCs/>
        </w:rPr>
        <w:t xml:space="preserve"> 168 kolejnych godzin od rozpoczęcia zdarzenia ogranicza się odpowiedzialność Ubezpieczyciela za szkody w przedmiocie ubezpieczenia obejmujące: zniszczenie, uszkodzenie, utratę mienia wskutek rozruchów, strajków i zamieszek społecznych.</w:t>
      </w:r>
    </w:p>
    <w:p w14:paraId="268C25A7"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Franszyza redukcyjna, integralna, udziały własne nie mają zastosowania.</w:t>
      </w:r>
    </w:p>
    <w:p w14:paraId="698D3A47"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ryzyka terroryzmu</w:t>
      </w:r>
    </w:p>
    <w:p w14:paraId="6A01A1FD"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Do limitu w wysokości </w:t>
      </w:r>
      <w:r w:rsidRPr="00E300B9">
        <w:rPr>
          <w:rFonts w:ascii="Calibri" w:hAnsi="Calibri" w:cs="Calibri"/>
          <w:b/>
          <w:bCs/>
        </w:rPr>
        <w:t>500 000,00 zł</w:t>
      </w:r>
      <w:r w:rsidRPr="00E300B9">
        <w:rPr>
          <w:rFonts w:ascii="Calibri" w:hAnsi="Calibri" w:cs="Calibri"/>
          <w:bCs/>
        </w:rPr>
        <w:t xml:space="preserve"> na jedno i na wszystkie zdarzenia w każdym </w:t>
      </w:r>
      <w:r w:rsidRPr="00E300B9">
        <w:rPr>
          <w:rFonts w:ascii="Calibri" w:hAnsi="Calibri" w:cs="Calibri"/>
        </w:rPr>
        <w:t>rocznym</w:t>
      </w:r>
      <w:r w:rsidRPr="00E300B9">
        <w:rPr>
          <w:rFonts w:ascii="Calibri" w:hAnsi="Calibri" w:cs="Calibri"/>
          <w:bCs/>
        </w:rPr>
        <w:t xml:space="preserve"> okresie ubezpieczenia ogranicza się odpowiedzialność Ubezpieczyciela za szkody w przedmiocie ubezpieczenia powstałe w następstwie aktów terrorystycznych.</w:t>
      </w:r>
    </w:p>
    <w:p w14:paraId="5BB04BD6"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lastRenderedPageBreak/>
        <w:t>Franszyza</w:t>
      </w:r>
      <w:r w:rsidRPr="00E300B9">
        <w:rPr>
          <w:rFonts w:ascii="Calibri" w:hAnsi="Calibri" w:cs="Calibri"/>
          <w:bCs/>
        </w:rPr>
        <w:t xml:space="preserve"> redukcyjna, franszyza integralna i udział własny nie mają zastosowania.</w:t>
      </w:r>
    </w:p>
    <w:p w14:paraId="155A4449"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ryzyka stłuczenia</w:t>
      </w:r>
    </w:p>
    <w:p w14:paraId="42FA5B71"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Do limitu </w:t>
      </w:r>
      <w:r w:rsidRPr="00E300B9">
        <w:rPr>
          <w:rFonts w:ascii="Calibri" w:hAnsi="Calibri" w:cs="Calibri"/>
          <w:b/>
          <w:bCs/>
        </w:rPr>
        <w:t>50 000,00 zł</w:t>
      </w:r>
      <w:r w:rsidRPr="00E300B9">
        <w:rPr>
          <w:rFonts w:ascii="Calibri" w:hAnsi="Calibri" w:cs="Calibri"/>
          <w:bCs/>
        </w:rPr>
        <w:t xml:space="preserve"> na jedno i na wszystkie zdarzenia w każdym rocznym okresie </w:t>
      </w:r>
      <w:r w:rsidRPr="00E300B9">
        <w:rPr>
          <w:rFonts w:ascii="Calibri" w:hAnsi="Calibri" w:cs="Calibri"/>
        </w:rPr>
        <w:t>ubezpieczenia</w:t>
      </w:r>
      <w:r w:rsidRPr="00E300B9">
        <w:rPr>
          <w:rFonts w:ascii="Calibri" w:hAnsi="Calibri" w:cs="Calibri"/>
          <w:bCs/>
        </w:rPr>
        <w:t xml:space="preserve"> ogranicza się odpowiedzialność Ubezpieczyciela za szkody powstałe na skutek stłuczenia w przedmiotach innych niż stałe elementy budynków i budowli.</w:t>
      </w:r>
    </w:p>
    <w:p w14:paraId="1992DD5D"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W </w:t>
      </w:r>
      <w:r w:rsidRPr="00E300B9">
        <w:rPr>
          <w:rFonts w:ascii="Calibri" w:hAnsi="Calibri" w:cs="Calibri"/>
        </w:rPr>
        <w:t>odniesieniu</w:t>
      </w:r>
      <w:r w:rsidRPr="00E300B9">
        <w:rPr>
          <w:rFonts w:ascii="Calibri" w:hAnsi="Calibri" w:cs="Calibri"/>
          <w:bCs/>
        </w:rPr>
        <w:t xml:space="preserve"> do szkód powstałych na skutek stłuczenia w stałych elementach budynków i budowli (w tym szybach w oknach, drzwiach, szklanych ścianach), tablicach świetlnych i elektronicznych limit określony w pkt. 6.14.1. nie ma zastosowania.</w:t>
      </w:r>
    </w:p>
    <w:p w14:paraId="3242EE0F"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Franszyza integralna, franszyza redukcyjna i udział własny nie mają zastosowania.</w:t>
      </w:r>
    </w:p>
    <w:p w14:paraId="4CB394E8"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zapadania lub osuwania się ziemi lub innych materiałów</w:t>
      </w:r>
    </w:p>
    <w:p w14:paraId="206471DC"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Za szkody spowodowane zapadaniem lub osuwaniem się ziemi w wyniku działania sił natury </w:t>
      </w:r>
      <w:r w:rsidRPr="00E300B9">
        <w:rPr>
          <w:rFonts w:ascii="Calibri" w:hAnsi="Calibri" w:cs="Calibri"/>
        </w:rPr>
        <w:t>Ubezpieczyciel</w:t>
      </w:r>
      <w:r w:rsidRPr="00E300B9">
        <w:rPr>
          <w:rFonts w:ascii="Calibri" w:hAnsi="Calibri" w:cs="Calibri"/>
          <w:bCs/>
        </w:rPr>
        <w:t xml:space="preserve"> odpowiada do pełnej wysokości szkody, jednak nie więcej niż wartość przedmiotu ubezpieczenia</w:t>
      </w:r>
    </w:p>
    <w:p w14:paraId="4870B5C6"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 xml:space="preserve">Franszyza </w:t>
      </w:r>
      <w:r w:rsidRPr="00E300B9">
        <w:rPr>
          <w:rFonts w:ascii="Calibri" w:hAnsi="Calibri" w:cs="Calibri"/>
        </w:rPr>
        <w:t>integralna</w:t>
      </w:r>
      <w:r w:rsidRPr="00E300B9">
        <w:rPr>
          <w:rFonts w:ascii="Calibri" w:hAnsi="Calibri" w:cs="Calibri"/>
          <w:bCs/>
        </w:rPr>
        <w:t>, franszyza redukcyjna i udział własny nie mają zastosowania.</w:t>
      </w:r>
    </w:p>
    <w:p w14:paraId="26FA5741"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zalania</w:t>
      </w:r>
    </w:p>
    <w:p w14:paraId="6CF228C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Do limitu w wysokości </w:t>
      </w:r>
      <w:r w:rsidRPr="00E300B9">
        <w:rPr>
          <w:rFonts w:ascii="Calibri" w:hAnsi="Calibri" w:cs="Calibri"/>
          <w:b/>
          <w:bCs/>
        </w:rPr>
        <w:t>20 000,00 zł</w:t>
      </w:r>
      <w:r w:rsidRPr="00E300B9">
        <w:rPr>
          <w:rFonts w:ascii="Calibri" w:hAnsi="Calibri" w:cs="Calibri"/>
          <w:bCs/>
        </w:rPr>
        <w:t xml:space="preserve"> na jedno i na wszystkie zdarzenia w każdym rocznym okresie ubezpieczenia ogranicza się odpowiedzialność Ubezpieczyciela za szkody spowodowane:</w:t>
      </w:r>
    </w:p>
    <w:p w14:paraId="21138E7F"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zalaniem na skutek nieszczelności, niezabezpieczenia lub złego zabezpieczenia, zalaniem przez nieszczelności w dachu i rynnach, jeżeli zalanie nastąpiło wyłącznie w związku z zaniedbaniami polegającymi na braku konserwacji i przeglądów przewidzianych wewnętrznymi procedurami lub niewykonaniu remontów zaleconych w protokole po ww. przeglądzie, a także w związku z niezabezpieczeniem lub złym zabezpieczeniem otworów okiennych.</w:t>
      </w:r>
    </w:p>
    <w:p w14:paraId="064E7223"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Za </w:t>
      </w:r>
      <w:r w:rsidRPr="00E300B9">
        <w:rPr>
          <w:rFonts w:ascii="Calibri" w:hAnsi="Calibri" w:cs="Calibri"/>
        </w:rPr>
        <w:t>szkody</w:t>
      </w:r>
      <w:r w:rsidRPr="00E300B9">
        <w:rPr>
          <w:rFonts w:ascii="Calibri" w:hAnsi="Calibri" w:cs="Calibri"/>
          <w:bCs/>
        </w:rPr>
        <w:t xml:space="preserve"> spowodowane zalaniem wynikającym z przyczyn innych niż określone w pkt. 6.16.1.1. limit określony w pkt. 6.16.1. nie ma zastosowania. </w:t>
      </w:r>
    </w:p>
    <w:p w14:paraId="0A7D4D95" w14:textId="77777777" w:rsidR="00F32778" w:rsidRPr="00E300B9" w:rsidRDefault="00F32778" w:rsidP="00616959">
      <w:pPr>
        <w:numPr>
          <w:ilvl w:val="2"/>
          <w:numId w:val="9"/>
        </w:numPr>
        <w:spacing w:before="120" w:after="120" w:line="276" w:lineRule="auto"/>
        <w:ind w:left="1418" w:hanging="709"/>
        <w:rPr>
          <w:rFonts w:ascii="Calibri" w:hAnsi="Calibri" w:cs="Calibri"/>
          <w:bCs/>
        </w:rPr>
      </w:pPr>
      <w:r w:rsidRPr="00E300B9">
        <w:rPr>
          <w:rFonts w:ascii="Calibri" w:hAnsi="Calibri" w:cs="Calibri"/>
        </w:rPr>
        <w:t>Franszyza</w:t>
      </w:r>
      <w:r w:rsidRPr="00E300B9">
        <w:rPr>
          <w:rFonts w:ascii="Calibri" w:hAnsi="Calibri" w:cs="Calibri"/>
          <w:bCs/>
        </w:rPr>
        <w:t xml:space="preserve"> integralna, franszyza redukcyjna i udział własny nie mają zastosowania.</w:t>
      </w:r>
    </w:p>
    <w:p w14:paraId="04160EB2"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zbiorów bibliotecznych.</w:t>
      </w:r>
    </w:p>
    <w:p w14:paraId="5D3E73AA"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Do limitu </w:t>
      </w:r>
      <w:r w:rsidRPr="00E300B9">
        <w:rPr>
          <w:rFonts w:ascii="Calibri" w:hAnsi="Calibri" w:cs="Calibri"/>
          <w:b/>
          <w:bCs/>
        </w:rPr>
        <w:t>1 200 000,00 zł</w:t>
      </w:r>
      <w:r w:rsidRPr="00E300B9">
        <w:rPr>
          <w:rFonts w:ascii="Calibri" w:hAnsi="Calibri" w:cs="Calibri"/>
          <w:bCs/>
        </w:rPr>
        <w:t xml:space="preserve"> na jedno zdarzenie i na wszystkie zdarzenia w każdym </w:t>
      </w:r>
      <w:r w:rsidRPr="00E300B9">
        <w:rPr>
          <w:rFonts w:ascii="Calibri" w:hAnsi="Calibri" w:cs="Calibri"/>
        </w:rPr>
        <w:t>rocznym</w:t>
      </w:r>
      <w:r w:rsidRPr="00E300B9">
        <w:rPr>
          <w:rFonts w:ascii="Calibri" w:hAnsi="Calibri" w:cs="Calibri"/>
          <w:bCs/>
        </w:rPr>
        <w:t xml:space="preserve"> okresie ubezpieczenia ogranicza się odpowiedzialność Ubezpieczyciela za szkody powstałe w księgozbiorach, w tym m.in. książkach, czasopismach, audiobookach, zbiory specjalne i filmoteki.</w:t>
      </w:r>
    </w:p>
    <w:p w14:paraId="3FE83905"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rPr>
        <w:t>Franszyza</w:t>
      </w:r>
      <w:r w:rsidRPr="00E300B9">
        <w:rPr>
          <w:rFonts w:ascii="Calibri" w:hAnsi="Calibri" w:cs="Calibri"/>
          <w:bCs/>
        </w:rPr>
        <w:t xml:space="preserve"> integralna wynosi </w:t>
      </w:r>
      <w:r w:rsidRPr="00E300B9">
        <w:rPr>
          <w:rFonts w:ascii="Calibri" w:hAnsi="Calibri" w:cs="Calibri"/>
          <w:b/>
          <w:bCs/>
        </w:rPr>
        <w:t>200 zł</w:t>
      </w:r>
      <w:r w:rsidRPr="00E300B9">
        <w:rPr>
          <w:rFonts w:ascii="Calibri" w:hAnsi="Calibri" w:cs="Calibri"/>
          <w:bCs/>
        </w:rPr>
        <w:t xml:space="preserve">,  franszyza redukcyjna i udział własny nie mają zastosowania. </w:t>
      </w:r>
    </w:p>
    <w:p w14:paraId="4AE03CBF"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archiwów i dokumentów</w:t>
      </w:r>
    </w:p>
    <w:p w14:paraId="1787539D"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Do limitu </w:t>
      </w:r>
      <w:r w:rsidRPr="00E300B9">
        <w:rPr>
          <w:rFonts w:ascii="Calibri" w:hAnsi="Calibri" w:cs="Calibri"/>
          <w:b/>
          <w:bCs/>
        </w:rPr>
        <w:t>200 000,00 zł</w:t>
      </w:r>
      <w:r w:rsidRPr="00E300B9">
        <w:rPr>
          <w:rFonts w:ascii="Calibri" w:hAnsi="Calibri" w:cs="Calibri"/>
          <w:bCs/>
        </w:rPr>
        <w:t xml:space="preserve"> na jedno zdarzenie i na wszystkie zdarzenia w każdym </w:t>
      </w:r>
      <w:r w:rsidRPr="00E300B9">
        <w:rPr>
          <w:rFonts w:ascii="Calibri" w:hAnsi="Calibri" w:cs="Calibri"/>
        </w:rPr>
        <w:t>rocznym</w:t>
      </w:r>
      <w:r w:rsidRPr="00E300B9">
        <w:rPr>
          <w:rFonts w:ascii="Calibri" w:hAnsi="Calibri" w:cs="Calibri"/>
          <w:bCs/>
        </w:rPr>
        <w:t xml:space="preserve"> okresie ubezpieczenia ustanawia się odpowiedzialność Ubezpieczyciela za szkody powstałe w archiwach i dokumentach.</w:t>
      </w:r>
    </w:p>
    <w:p w14:paraId="3D9F7AE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Ubezpieczyciel pokryje również koszty usunięcia skutków szkody w postaci: </w:t>
      </w:r>
      <w:r w:rsidRPr="00E300B9">
        <w:rPr>
          <w:rFonts w:ascii="Calibri" w:hAnsi="Calibri" w:cs="Calibri"/>
        </w:rPr>
        <w:t>zamoczenia</w:t>
      </w:r>
      <w:r w:rsidRPr="00E300B9">
        <w:rPr>
          <w:rFonts w:ascii="Calibri" w:hAnsi="Calibri" w:cs="Calibri"/>
          <w:bCs/>
        </w:rPr>
        <w:t xml:space="preserve">, zalania, zabrudzenia, zagrzybienia, zawilgocenia, skażenia, które powstało na skutek realizowania się zdarzenia objętego zakresem ubezpieczenia </w:t>
      </w:r>
    </w:p>
    <w:p w14:paraId="2A3B246C"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rPr>
        <w:lastRenderedPageBreak/>
        <w:t>Franszyza</w:t>
      </w:r>
      <w:r w:rsidRPr="00E300B9">
        <w:rPr>
          <w:rFonts w:ascii="Calibri" w:hAnsi="Calibri" w:cs="Calibri"/>
          <w:bCs/>
        </w:rPr>
        <w:t xml:space="preserve"> integralna wynosi </w:t>
      </w:r>
      <w:r w:rsidRPr="00E300B9">
        <w:rPr>
          <w:rFonts w:ascii="Calibri" w:hAnsi="Calibri" w:cs="Calibri"/>
          <w:b/>
          <w:bCs/>
        </w:rPr>
        <w:t>1 000,00 zł</w:t>
      </w:r>
      <w:r w:rsidRPr="00E300B9">
        <w:rPr>
          <w:rFonts w:ascii="Calibri" w:hAnsi="Calibri" w:cs="Calibri"/>
          <w:bCs/>
        </w:rPr>
        <w:t>, franszyza redukcyjna i udział własny nie mają zastosowania.</w:t>
      </w:r>
    </w:p>
    <w:p w14:paraId="39F10CAA" w14:textId="77777777" w:rsidR="00F32778" w:rsidRPr="00E300B9" w:rsidRDefault="00F32778" w:rsidP="00F32778">
      <w:pPr>
        <w:spacing w:before="120" w:after="120" w:line="276" w:lineRule="auto"/>
        <w:rPr>
          <w:rFonts w:ascii="Calibri" w:hAnsi="Calibri" w:cs="Calibri"/>
          <w:bCs/>
        </w:rPr>
      </w:pPr>
      <w:r w:rsidRPr="00E300B9">
        <w:rPr>
          <w:rFonts w:ascii="Calibri" w:hAnsi="Calibri" w:cs="Calibri"/>
          <w:bCs/>
        </w:rPr>
        <w:t xml:space="preserve">6.19. </w:t>
      </w:r>
      <w:r w:rsidRPr="00E300B9">
        <w:rPr>
          <w:rFonts w:ascii="Calibri" w:hAnsi="Calibri" w:cs="Calibri"/>
          <w:bCs/>
        </w:rPr>
        <w:tab/>
      </w:r>
      <w:r w:rsidRPr="00E300B9">
        <w:rPr>
          <w:rFonts w:ascii="Calibri" w:hAnsi="Calibri" w:cs="Calibri"/>
          <w:b/>
          <w:bCs/>
        </w:rPr>
        <w:t>Postanowienia dotyczące mostów</w:t>
      </w:r>
      <w:r w:rsidRPr="00E300B9">
        <w:rPr>
          <w:rFonts w:ascii="Calibri" w:hAnsi="Calibri" w:cs="Calibri"/>
          <w:bCs/>
        </w:rPr>
        <w:t xml:space="preserve"> </w:t>
      </w:r>
    </w:p>
    <w:p w14:paraId="6F7FAFE5" w14:textId="77777777" w:rsidR="00F32778" w:rsidRPr="00E300B9" w:rsidRDefault="00F32778" w:rsidP="00F32778">
      <w:pPr>
        <w:spacing w:before="120" w:after="120" w:line="276" w:lineRule="auto"/>
        <w:rPr>
          <w:rFonts w:ascii="Calibri" w:hAnsi="Calibri" w:cs="Calibri"/>
          <w:bCs/>
        </w:rPr>
      </w:pPr>
      <w:r w:rsidRPr="00E300B9">
        <w:rPr>
          <w:rFonts w:ascii="Calibri" w:hAnsi="Calibri" w:cs="Calibri"/>
          <w:bCs/>
        </w:rPr>
        <w:tab/>
        <w:t>6.19.1. Ogranicza się odpowiedzialność Ubezpieczyciela za szkody powstałe w mostach.</w:t>
      </w:r>
    </w:p>
    <w:p w14:paraId="108BD1BD" w14:textId="77777777" w:rsidR="00F32778" w:rsidRPr="00E300B9" w:rsidRDefault="00F32778" w:rsidP="00F32778">
      <w:pPr>
        <w:spacing w:before="120" w:after="120" w:line="276" w:lineRule="auto"/>
        <w:ind w:left="1440" w:hanging="731"/>
        <w:rPr>
          <w:rFonts w:ascii="Calibri" w:hAnsi="Calibri" w:cs="Calibri"/>
          <w:bCs/>
        </w:rPr>
      </w:pPr>
      <w:r w:rsidRPr="00E300B9">
        <w:rPr>
          <w:rFonts w:ascii="Calibri" w:hAnsi="Calibri" w:cs="Calibri"/>
          <w:bCs/>
        </w:rPr>
        <w:t>6.19.2. Ochrona obejmuje szkody powstałe na skutek jednego z następujących zdarzeń: pożar, uderzenie pioruna, wybuch, upadek statku powietrznego, huragan, deszcz nawalny, powódź, lawina, śnieg, grad, trzęsienie ziemi, zapadnięcie lub osunięcie się ziemi, uderzenie pojazdu, przewrócenie się drzew.</w:t>
      </w:r>
    </w:p>
    <w:p w14:paraId="5EFA08B7" w14:textId="77777777" w:rsidR="00F32778" w:rsidRPr="00E300B9" w:rsidRDefault="00F32778" w:rsidP="00F32778">
      <w:pPr>
        <w:spacing w:before="120" w:after="120" w:line="276" w:lineRule="auto"/>
        <w:ind w:left="1440" w:hanging="731"/>
        <w:rPr>
          <w:rFonts w:ascii="Calibri" w:hAnsi="Calibri" w:cs="Calibri"/>
          <w:bCs/>
        </w:rPr>
      </w:pPr>
      <w:r w:rsidRPr="00E300B9">
        <w:rPr>
          <w:rFonts w:ascii="Calibri" w:hAnsi="Calibri" w:cs="Calibri"/>
          <w:bCs/>
        </w:rPr>
        <w:t>6.19.3. Udział własny w wysokości 3% wartości szkody, franszyza integralna i franszyza redukcyjna nie mają zastosowania.</w:t>
      </w:r>
    </w:p>
    <w:p w14:paraId="392D3224" w14:textId="77777777" w:rsidR="00F32778" w:rsidRPr="00E300B9" w:rsidRDefault="00F32778" w:rsidP="00F32778">
      <w:pPr>
        <w:spacing w:before="120" w:after="120" w:line="276" w:lineRule="auto"/>
        <w:ind w:left="450"/>
        <w:rPr>
          <w:rFonts w:ascii="Calibri" w:hAnsi="Calibri" w:cs="Calibri"/>
          <w:b/>
          <w:bCs/>
        </w:rPr>
      </w:pPr>
      <w:r w:rsidRPr="00E300B9">
        <w:rPr>
          <w:rFonts w:ascii="Calibri" w:hAnsi="Calibri" w:cs="Calibri"/>
          <w:bCs/>
        </w:rPr>
        <w:t xml:space="preserve">6.20. </w:t>
      </w:r>
      <w:r w:rsidRPr="00E300B9">
        <w:rPr>
          <w:rFonts w:ascii="Calibri" w:hAnsi="Calibri" w:cs="Calibri"/>
          <w:b/>
          <w:bCs/>
        </w:rPr>
        <w:t xml:space="preserve">Postanowienia dotyczące gotówki  i przedmiotów przechowywanych przez Ubezpieczonego na podstawie Ustawy o rzeczach znalezionych. </w:t>
      </w:r>
    </w:p>
    <w:p w14:paraId="15E96ADE" w14:textId="77777777" w:rsidR="00F32778" w:rsidRPr="00E300B9" w:rsidRDefault="00F32778" w:rsidP="00F32778">
      <w:pPr>
        <w:spacing w:before="120" w:after="120" w:line="276" w:lineRule="auto"/>
        <w:ind w:left="1440" w:hanging="720"/>
        <w:rPr>
          <w:rFonts w:ascii="Calibri" w:hAnsi="Calibri" w:cs="Calibri"/>
          <w:bCs/>
        </w:rPr>
      </w:pPr>
      <w:r w:rsidRPr="00E300B9">
        <w:rPr>
          <w:rFonts w:ascii="Calibri" w:hAnsi="Calibri" w:cs="Calibri"/>
          <w:bCs/>
        </w:rPr>
        <w:t>6.20.1. Ogranicza się odpowiedzialność Ubezpieczyciela do ryzyk nazwanych za szkody w gotówce i przedmiotach przechowywanych przez Ubezpieczonego na podstawie Ustawy o rzeczach znalezionych.</w:t>
      </w:r>
    </w:p>
    <w:p w14:paraId="36B58DAE" w14:textId="77777777" w:rsidR="00F32778" w:rsidRPr="00E300B9" w:rsidRDefault="00F32778" w:rsidP="00F32778">
      <w:pPr>
        <w:spacing w:before="120" w:after="120" w:line="276" w:lineRule="auto"/>
        <w:ind w:left="1440" w:hanging="720"/>
        <w:rPr>
          <w:rFonts w:ascii="Calibri" w:hAnsi="Calibri" w:cs="Calibri"/>
          <w:bCs/>
        </w:rPr>
      </w:pPr>
      <w:r w:rsidRPr="00E300B9">
        <w:rPr>
          <w:rFonts w:ascii="Calibri" w:hAnsi="Calibri" w:cs="Calibri"/>
          <w:bCs/>
        </w:rPr>
        <w:t xml:space="preserve">6.20.2. Ochrona obejmuje szkody powstałe na skutek jednego z następujących zdarzeń: pożar, uderzenie pioruna, przepięcie, wybuch, upadek statku powietrznego,  uderzenie pojazdu, powódź, huragan, deszcz ulewny, grad, działanie śniegu, lodu, mrozu, trzęsienie, zapadanie lub osuwanie się  ziemi, lawina, dym i sadza, huk ponaddźwiękowy, upadek drzew i budynków i budowli, urządzeń technicznych; rozruchy, strajki i zamieszki społeczne, akty terrorystyczne, dewastacja, przyczyny eksploatacyjne oraz zalanie; </w:t>
      </w:r>
    </w:p>
    <w:p w14:paraId="6E092D8A" w14:textId="77777777" w:rsidR="00F32778" w:rsidRPr="00E300B9" w:rsidRDefault="00F32778" w:rsidP="00F32778">
      <w:pPr>
        <w:spacing w:before="120" w:after="120" w:line="276" w:lineRule="auto"/>
        <w:ind w:left="1418" w:hanging="698"/>
        <w:rPr>
          <w:rFonts w:ascii="Calibri" w:hAnsi="Calibri" w:cs="Calibri"/>
          <w:bCs/>
        </w:rPr>
      </w:pPr>
      <w:r w:rsidRPr="00E300B9">
        <w:rPr>
          <w:rFonts w:ascii="Calibri" w:hAnsi="Calibri" w:cs="Calibri"/>
          <w:bCs/>
        </w:rPr>
        <w:t xml:space="preserve">6.20.3. </w:t>
      </w:r>
      <w:r w:rsidRPr="00E300B9">
        <w:rPr>
          <w:rFonts w:ascii="Calibri" w:hAnsi="Calibri" w:cs="Calibri"/>
          <w:bCs/>
        </w:rPr>
        <w:tab/>
        <w:t xml:space="preserve">Limit odpowiedzialności wynosi </w:t>
      </w:r>
      <w:r w:rsidRPr="00E300B9">
        <w:rPr>
          <w:rFonts w:ascii="Calibri" w:hAnsi="Calibri" w:cs="Calibri"/>
          <w:b/>
          <w:bCs/>
        </w:rPr>
        <w:t>20 000,00 zł</w:t>
      </w:r>
      <w:r w:rsidRPr="00E300B9">
        <w:rPr>
          <w:rFonts w:ascii="Calibri" w:hAnsi="Calibri" w:cs="Calibri"/>
          <w:bCs/>
        </w:rPr>
        <w:t xml:space="preserve"> i stanowi górną granicę odpowiedzialności na jedno zdarzenie i na wszystkie zdarzenia w każdym okresie ubezpieczenia.</w:t>
      </w:r>
    </w:p>
    <w:p w14:paraId="71250576" w14:textId="77777777" w:rsidR="00F32778" w:rsidRPr="00E300B9" w:rsidRDefault="00F32778" w:rsidP="00F32778">
      <w:pPr>
        <w:spacing w:before="120" w:after="120" w:line="276" w:lineRule="auto"/>
        <w:ind w:left="1418" w:hanging="698"/>
        <w:rPr>
          <w:rFonts w:ascii="Calibri" w:hAnsi="Calibri" w:cs="Calibri"/>
          <w:bCs/>
        </w:rPr>
      </w:pPr>
      <w:r w:rsidRPr="00E300B9">
        <w:rPr>
          <w:rFonts w:ascii="Calibri" w:hAnsi="Calibri" w:cs="Calibri"/>
          <w:bCs/>
        </w:rPr>
        <w:t>6.20.4.</w:t>
      </w:r>
      <w:r w:rsidRPr="00E300B9">
        <w:rPr>
          <w:rFonts w:ascii="Calibri" w:hAnsi="Calibri" w:cs="Calibri"/>
          <w:bCs/>
        </w:rPr>
        <w:tab/>
        <w:t>Franszyza redukcyjna, franszyza integralna i udział własny nie mają zastosowania.</w:t>
      </w:r>
    </w:p>
    <w:p w14:paraId="344F634C" w14:textId="77777777" w:rsidR="00F32778" w:rsidRPr="00E300B9" w:rsidRDefault="00F32778" w:rsidP="00F32778">
      <w:pPr>
        <w:spacing w:before="120" w:after="120" w:line="276" w:lineRule="auto"/>
        <w:ind w:left="0"/>
        <w:rPr>
          <w:rFonts w:ascii="Calibri" w:hAnsi="Calibri" w:cs="Calibri"/>
          <w:bCs/>
        </w:rPr>
      </w:pPr>
    </w:p>
    <w:p w14:paraId="64A135F2"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Postanowienia dotyczące kosztów dodatkowych ponad sumę ubezpieczenia</w:t>
      </w:r>
    </w:p>
    <w:p w14:paraId="179F6EDE" w14:textId="77777777" w:rsidR="00F32778" w:rsidRPr="00E300B9" w:rsidRDefault="00F32778" w:rsidP="00F32778">
      <w:pPr>
        <w:widowControl w:val="0"/>
        <w:spacing w:before="60"/>
        <w:ind w:left="0"/>
        <w:rPr>
          <w:rFonts w:ascii="Calibri" w:hAnsi="Calibri" w:cs="Calibri"/>
          <w:b/>
          <w:smallCaps/>
        </w:rPr>
      </w:pPr>
      <w:r w:rsidRPr="00E300B9">
        <w:rPr>
          <w:rFonts w:ascii="Calibri" w:hAnsi="Calibri" w:cs="Calibri"/>
        </w:rPr>
        <w:t>Limity odpowiedzialności Ubezpieczyciela określone w pkt. 7. ustalone są na jedno zdarzenie i na wszystkie zdarzenia w każdym rocznym okresie ubezpieczenia</w:t>
      </w:r>
      <w:r w:rsidRPr="00E300B9">
        <w:rPr>
          <w:rFonts w:cs="Calibri"/>
        </w:rPr>
        <w:t>.</w:t>
      </w:r>
    </w:p>
    <w:p w14:paraId="5A6CE7FB"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pokrycia kosztów uprzątnięcia pozostałości po szkodzie oraz kosztów zabezpieczenia mienia przed szkodą i kosztów ratownictwa</w:t>
      </w:r>
    </w:p>
    <w:p w14:paraId="1F0C5DE7" w14:textId="77777777" w:rsidR="00F32778" w:rsidRPr="00E300B9" w:rsidRDefault="00F32778" w:rsidP="00F32778">
      <w:pPr>
        <w:numPr>
          <w:ilvl w:val="2"/>
          <w:numId w:val="9"/>
        </w:numPr>
        <w:spacing w:before="120" w:after="120" w:line="276" w:lineRule="auto"/>
        <w:ind w:left="1560" w:hanging="851"/>
        <w:rPr>
          <w:rFonts w:ascii="Calibri" w:hAnsi="Calibri" w:cs="Calibri"/>
          <w:bCs/>
        </w:rPr>
      </w:pPr>
      <w:r w:rsidRPr="00E300B9">
        <w:rPr>
          <w:rFonts w:ascii="Calibri" w:hAnsi="Calibri" w:cs="Calibri"/>
        </w:rPr>
        <w:tab/>
      </w:r>
      <w:r w:rsidRPr="00E300B9">
        <w:rPr>
          <w:rFonts w:ascii="Calibri" w:hAnsi="Calibri" w:cs="Calibri"/>
          <w:bCs/>
        </w:rPr>
        <w:t xml:space="preserve">Ustanawia się odpowiedzialność Ubezpieczyciela do limitu </w:t>
      </w:r>
      <w:r w:rsidRPr="00E300B9">
        <w:rPr>
          <w:rFonts w:ascii="Calibri" w:hAnsi="Calibri" w:cs="Calibri"/>
          <w:b/>
          <w:bCs/>
        </w:rPr>
        <w:t>100 000,00 zł</w:t>
      </w:r>
      <w:r w:rsidRPr="00E300B9">
        <w:rPr>
          <w:rFonts w:ascii="Calibri" w:hAnsi="Calibri" w:cs="Calibri"/>
          <w:bCs/>
        </w:rPr>
        <w:t xml:space="preserve"> ponad sumy przyjęte do ubezpieczenia za wszelkie uzasadnione i udokumentowane koszty związane z:</w:t>
      </w:r>
    </w:p>
    <w:p w14:paraId="387B38F7"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oczyszczaniem i uprzątnięciem po szkodzie w ubezpieczonym mieniu, obejmujące m.in.: koszty usunięcia i wywiezienia pozostałości po szkodzie, utylizacji, rozmontowania, oczyszczenia ubezpieczonego mienia z sadzy, mułu i innych osadów, odkażenia ubezpieczonego mienia oraz inne koszty poniesione przez Ubezpieczającego w związku ze zrealizowaniem się zdarzenia szkodowego objętego ochroną w ramach umowy ubezpieczenia;</w:t>
      </w:r>
    </w:p>
    <w:p w14:paraId="6A453199"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zabezpieczeniem mienia przed szkodą;</w:t>
      </w:r>
    </w:p>
    <w:p w14:paraId="7B8C9A90"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kosztami ratownictwa mającego na celu niedopuszczenie do zwiększenia strat, a powstałe w związku ze zrealizowaniem się szkody;</w:t>
      </w:r>
    </w:p>
    <w:p w14:paraId="5C127A4D"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lastRenderedPageBreak/>
        <w:t>kosztami zabezpieczenia przedmiotu ubezpieczenia przed uszkodzeniem w przypadku zagrożenia zdarzeniem losowym i/lub zrealizowaniem się zdarzenia szkodowego;</w:t>
      </w:r>
    </w:p>
    <w:p w14:paraId="4BEABCB4"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kosztami pracy w godzinach nadliczbowych, nocnych, w dni wolne od pracy oraz frachtu ekspresowego.</w:t>
      </w:r>
    </w:p>
    <w:p w14:paraId="07563257"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W przypadku niedoubezpieczenia mienia świadczenie wypłacane przez Ubezpieczciela tytułem zwrotu kosztów wymienionych w niniejszej klauzuli jest zmniejszane w takim stosunku jak odszkodowanie tj. proporcjonalnie do stopnia zaniżenia sumy ubezpieczenia mienia.</w:t>
      </w:r>
    </w:p>
    <w:p w14:paraId="10D5EB21" w14:textId="77777777" w:rsidR="00F32778" w:rsidRPr="00E300B9" w:rsidRDefault="00F32778" w:rsidP="00F32778">
      <w:pPr>
        <w:numPr>
          <w:ilvl w:val="3"/>
          <w:numId w:val="9"/>
        </w:numPr>
        <w:spacing w:before="120" w:after="120" w:line="276" w:lineRule="auto"/>
        <w:ind w:left="1843" w:hanging="763"/>
        <w:rPr>
          <w:rFonts w:ascii="Calibri" w:hAnsi="Calibri" w:cs="Calibri"/>
          <w:bCs/>
        </w:rPr>
      </w:pPr>
      <w:r w:rsidRPr="00E300B9">
        <w:rPr>
          <w:rFonts w:ascii="Calibri" w:hAnsi="Calibri" w:cs="Calibri"/>
        </w:rPr>
        <w:t>Ubezpieczający</w:t>
      </w:r>
      <w:r w:rsidRPr="00E300B9">
        <w:rPr>
          <w:rFonts w:ascii="Calibri" w:hAnsi="Calibri" w:cs="Calibri"/>
          <w:bCs/>
        </w:rPr>
        <w:t xml:space="preserve"> za zgodą Ubezpieczyciela zastrzega sobie prawo skorzystania z usług firmy specjalizującej się w dokonywaniu czynności objętych niniejszymi postanowieniami.</w:t>
      </w:r>
    </w:p>
    <w:p w14:paraId="79AA1B5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rPr>
        <w:t>Ubezpieczyciel</w:t>
      </w:r>
      <w:r w:rsidRPr="00E300B9">
        <w:rPr>
          <w:rFonts w:ascii="Calibri" w:hAnsi="Calibri" w:cs="Calibri"/>
          <w:bCs/>
        </w:rPr>
        <w:t xml:space="preserve"> będzie akceptował czynności określone w pkt. 7.1.1., w przypadku, gdy działania podjęte przez Ubezpieczonego były właściwe, choćby okazały się bezskuteczne w procesie likwidacji szkody, a dokumentację przygotowaną przez firmę wykonującą te czynności  Ubezpieczyciel przyjmie jako część dokumentacji likwidacji szkody, choćby nie miał możliwości dokonania oględzin przedmiotu ubezpieczenia przed usunięciem szkody.</w:t>
      </w:r>
    </w:p>
    <w:p w14:paraId="0DE6D376"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Powyższe postanowienia nie ograniczają odpowiedzialności Ubezpieczyciela wynikającej z powszechnie obowiązujących przepisów prawa i ogólnych warunków ubezpieczenia Ubezpieczyciela.</w:t>
      </w:r>
    </w:p>
    <w:p w14:paraId="6B4B1208"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Ubezpieczyciel nie odpowiada za koszty oczyszczenia wody i rekultywacji gruntu.</w:t>
      </w:r>
    </w:p>
    <w:p w14:paraId="39FFB7A4"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pokrycia kosztów poniesionych w celu przywrócenia uszkodzonego przedmiotu do stanu sprzed szkody</w:t>
      </w:r>
    </w:p>
    <w:p w14:paraId="2234D67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Ustanawia </w:t>
      </w:r>
      <w:r w:rsidRPr="00E300B9">
        <w:rPr>
          <w:rFonts w:ascii="Calibri" w:hAnsi="Calibri" w:cs="Calibri"/>
        </w:rPr>
        <w:t>się</w:t>
      </w:r>
      <w:r w:rsidRPr="00E300B9">
        <w:rPr>
          <w:rFonts w:ascii="Calibri" w:hAnsi="Calibri" w:cs="Calibri"/>
          <w:bCs/>
        </w:rPr>
        <w:t xml:space="preserve"> odpowiedzialność Ubezpieczyciela ograniczoną do ustalonego limitu ponad sumy przyjęte do ubezpieczenia za wszelkie uzasadnione i udokumentowane koszty powstałe w związku ze zdarzeniem objętym umową ubezpieczenia związane z:</w:t>
      </w:r>
    </w:p>
    <w:p w14:paraId="60134194"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demontażem i montażem poniesione w celu dokonania naprawy,</w:t>
      </w:r>
    </w:p>
    <w:p w14:paraId="5DC7C220"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transportem do warsztatu/serwisu naprawczego i z powrotem,</w:t>
      </w:r>
    </w:p>
    <w:p w14:paraId="536F2D06"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odtworzenie znaków reklamowych i informacyjnych,</w:t>
      </w:r>
    </w:p>
    <w:p w14:paraId="6B1F327E"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montażem i demontażem rusztowań włącznie z kosztem wynajęcia rusztowań,</w:t>
      </w:r>
    </w:p>
    <w:p w14:paraId="26E0FA85"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wynajęciem niezbędnego specjalistycznego sprzętu,</w:t>
      </w:r>
    </w:p>
    <w:p w14:paraId="1FF785C7"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pracą w godzinach nadliczbowych.</w:t>
      </w:r>
    </w:p>
    <w:p w14:paraId="75D3E56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Ubezpieczający zastrzegają sobie prawo skorzystania z usług firmy specjalizującej się w dokonywaniu czynności objętych niniejszymi postanowieniami w porozumieniu z Ubezpieczycielem.</w:t>
      </w:r>
    </w:p>
    <w:p w14:paraId="5D139C05"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Limit odpowiedzialności Ubezpieczyciela – </w:t>
      </w:r>
      <w:r w:rsidRPr="00E300B9">
        <w:rPr>
          <w:rFonts w:ascii="Calibri" w:hAnsi="Calibri" w:cs="Calibri"/>
          <w:b/>
          <w:bCs/>
        </w:rPr>
        <w:t>200 000,00 zł</w:t>
      </w:r>
      <w:r w:rsidRPr="00E300B9">
        <w:rPr>
          <w:rFonts w:ascii="Calibri" w:hAnsi="Calibri" w:cs="Calibri"/>
          <w:bCs/>
        </w:rPr>
        <w:t xml:space="preserve"> na jedno zdarzenie i na wszystkie zdarzenia w rocznym okresie ubezpieczenia.</w:t>
      </w:r>
    </w:p>
    <w:p w14:paraId="5455474E"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W przypadku niedoubezpieczenia mienia świadczenie wypłacane przez Ubezpieczciela tytułem zwrotu kosztów wymienionych w niniejszej klauzuli jest zmniejszane w takim stosunku jak odszkodowanie tj. proporcjonalnie do stopnia zaniżenia sumy ubezpieczenia mienia</w:t>
      </w:r>
    </w:p>
    <w:p w14:paraId="669D4CD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lastRenderedPageBreak/>
        <w:t>Powyższe postanowienia nie ograniczają odpowiedzialności Ubezpieczyciela wynikającej z powszechnie obowiązujących przepisów prawa i ogólnych warunków ubezpieczenia Ubezpieczyciela.</w:t>
      </w:r>
    </w:p>
    <w:p w14:paraId="3B9A5F60" w14:textId="77777777" w:rsidR="00F32778" w:rsidRPr="00E300B9" w:rsidRDefault="00F32778" w:rsidP="00F32778">
      <w:pPr>
        <w:numPr>
          <w:ilvl w:val="1"/>
          <w:numId w:val="9"/>
        </w:numPr>
        <w:spacing w:before="120" w:after="120" w:line="276" w:lineRule="auto"/>
        <w:ind w:left="851"/>
        <w:rPr>
          <w:rFonts w:ascii="Calibri" w:hAnsi="Calibri" w:cs="Calibri"/>
          <w:b/>
          <w:smallCaps/>
        </w:rPr>
      </w:pPr>
      <w:r w:rsidRPr="00E300B9">
        <w:rPr>
          <w:rFonts w:ascii="Calibri" w:hAnsi="Calibri" w:cs="Calibri"/>
          <w:b/>
        </w:rPr>
        <w:t>Postanowienia dotyczące pokrycia kosztów rzeczoznawców</w:t>
      </w:r>
    </w:p>
    <w:p w14:paraId="2C49BC58"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Ustanawia się odpowiedzialność Ubezpieczyciela do limitu </w:t>
      </w:r>
      <w:r w:rsidRPr="00E300B9">
        <w:rPr>
          <w:rFonts w:ascii="Calibri" w:hAnsi="Calibri" w:cs="Calibri"/>
          <w:b/>
          <w:bCs/>
        </w:rPr>
        <w:t>50 000,00 zł</w:t>
      </w:r>
      <w:r w:rsidRPr="00E300B9">
        <w:rPr>
          <w:rFonts w:ascii="Calibri" w:hAnsi="Calibri" w:cs="Calibri"/>
          <w:bCs/>
        </w:rPr>
        <w:t xml:space="preserve"> ponad sumy przyjęte do ubezpieczenia za wszelkie konieczne, uzasadnione i udokumentowane koszty ekspertyz rzeczoznawców powołanych przez Ubezpieczonego w porozumieniu z Ubezpieczycielem związane z ustaleniem przyczyny, zakresu i rozmiaru szkody, a także z odtworzeniem uszkodzonego mienia. Z zakresu ubezpieczenia wyłączone są koszty poniesione na wyliczenie i przygotowanie roszczenia przez Ubezpieczonego.</w:t>
      </w:r>
    </w:p>
    <w:p w14:paraId="23CB46F9" w14:textId="77777777" w:rsidR="00F32778" w:rsidRPr="00E300B9" w:rsidRDefault="00F32778" w:rsidP="00F32778">
      <w:pPr>
        <w:numPr>
          <w:ilvl w:val="1"/>
          <w:numId w:val="9"/>
        </w:numPr>
        <w:spacing w:before="120" w:after="120" w:line="276" w:lineRule="auto"/>
        <w:ind w:left="851"/>
        <w:rPr>
          <w:rFonts w:ascii="Calibri" w:hAnsi="Calibri" w:cs="Calibri"/>
          <w:b/>
          <w:smallCaps/>
        </w:rPr>
      </w:pPr>
      <w:r w:rsidRPr="00E300B9">
        <w:rPr>
          <w:rFonts w:ascii="Calibri" w:hAnsi="Calibri" w:cs="Calibri"/>
          <w:b/>
        </w:rPr>
        <w:t>Postanowienia dotyczące pokrycia kosztów identyfikacji miejsc i przyczyny awarii</w:t>
      </w:r>
    </w:p>
    <w:p w14:paraId="486E917A"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t xml:space="preserve">Ustanawia się odpowiedzialność Ubezpieczyciela do limitu </w:t>
      </w:r>
      <w:r w:rsidRPr="005B6A07">
        <w:rPr>
          <w:rFonts w:ascii="Calibri" w:hAnsi="Calibri" w:cs="Calibri"/>
          <w:b/>
          <w:bCs/>
        </w:rPr>
        <w:t xml:space="preserve">50 000,00 zł </w:t>
      </w:r>
      <w:r w:rsidRPr="00E300B9">
        <w:rPr>
          <w:rFonts w:ascii="Calibri" w:hAnsi="Calibri" w:cs="Calibri"/>
          <w:bCs/>
        </w:rPr>
        <w:t>ponad sumy przyjęte do ubezpieczenia za wszelkie udokumentowane koszty związane z identyfikacją miejsc i przyczyny awarii, która jest przyczyną szkody objętą zakresem ubezpieczenia. Ubezpieczony w granicach ustalonego limitu, za zgodą ubezpieczyciela, zastrzega sobie możliwość skorzystania z usług firmy specjalizującej się w tym zakresie.</w:t>
      </w:r>
    </w:p>
    <w:p w14:paraId="54CFD90D"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zwiększonych kosztów działalności</w:t>
      </w:r>
    </w:p>
    <w:p w14:paraId="44C6987F"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Ustanawia się odpowiedzialność Ubezpieczyciela ograniczoną do ustalonego limitu ponad sumy przyjęte do ubezpieczenia za koszty związane z zastosowaniem rozwiązań mających na celu uniknięcie lub zmniejszenie zakłóceń (w tym akcja ewakuacyjna przeprowadzona wyłącznie pod nadzorem służb tj policji /straży miejskiej lub pożarnej), które Ubezpieczony zmuszony będzie ponieść w celu kontynuacji normalnego trybu działalności lub zapewnienia bezpieczeństwa osób i mienia.</w:t>
      </w:r>
    </w:p>
    <w:p w14:paraId="11D512A3"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Pod pojęciem dodatkowych kosztów przyjmuje się w szczególności:</w:t>
      </w:r>
    </w:p>
    <w:p w14:paraId="3638AA2B"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 xml:space="preserve">koszty najmu oraz użytkowania lokali i urządzeń zastępczych (w tym pojazdów wypożyczonych lub leasingowanych), </w:t>
      </w:r>
    </w:p>
    <w:p w14:paraId="36E4FAE1"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koszty skorzystania z usług osób trzecich, w tym koszty transportu</w:t>
      </w:r>
    </w:p>
    <w:p w14:paraId="0979599E"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 xml:space="preserve">koszty zatrudnienia dodatkowego personelu, </w:t>
      </w:r>
    </w:p>
    <w:p w14:paraId="0F6FA7A4"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koszty pracy w godzinach nadliczbowych,</w:t>
      </w:r>
    </w:p>
    <w:p w14:paraId="497EFC9E"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koszty zmiany miejsca działalności,</w:t>
      </w:r>
    </w:p>
    <w:p w14:paraId="27AE2286"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powstania dodatkowych kosztów adaptacji urządzeń itp.</w:t>
      </w:r>
    </w:p>
    <w:p w14:paraId="5E6F4273"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Z zakresu ochrony ubezpieczeniowej wyłączone są koszty powstałe w wyniku:</w:t>
      </w:r>
    </w:p>
    <w:p w14:paraId="6D551276"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szkód zaistniałych w wynajętych lokalach zastępczych</w:t>
      </w:r>
    </w:p>
    <w:p w14:paraId="73B22D27"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szkód zaistniałych w wynajętych urządzeniach zastępczych, sprzęcie zastępczym lub systemach zewnętrznych wykorzystywanych przez Ubezpieczającego w celu zapobieżenia przerwom lub zakłóceniom w prowadzonej działalności.</w:t>
      </w:r>
    </w:p>
    <w:p w14:paraId="157B2DC7"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Ubezpieczyciel pokrywa niezbędne koszty dodatkowe (zależne i niezależne od czasu) poniesione przez Ubezpieczonego w maksymalnym okresie odszkodowawczym wynoszącym 120 dni, przy czym okres odszkodowawczy rozpoczyna się od daty szkody w mieniu powodującej zakłócenie w działalności.</w:t>
      </w:r>
    </w:p>
    <w:p w14:paraId="3197E178"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Ograniczenia odpowiedzialności: franszyza redukcyjna – </w:t>
      </w:r>
      <w:r w:rsidRPr="00E300B9">
        <w:rPr>
          <w:rFonts w:ascii="Calibri" w:hAnsi="Calibri" w:cs="Calibri"/>
          <w:b/>
          <w:bCs/>
        </w:rPr>
        <w:t>3 dni robocze</w:t>
      </w:r>
      <w:r w:rsidRPr="00E300B9">
        <w:rPr>
          <w:rFonts w:ascii="Calibri" w:hAnsi="Calibri" w:cs="Calibri"/>
          <w:bCs/>
        </w:rPr>
        <w:t>. Udział własny oraz franszyza integralna nie mają zastosowania.</w:t>
      </w:r>
    </w:p>
    <w:p w14:paraId="2AB17896"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lastRenderedPageBreak/>
        <w:t xml:space="preserve">Limit odpowiedzialności wynosi </w:t>
      </w:r>
      <w:r w:rsidRPr="00E300B9">
        <w:rPr>
          <w:rFonts w:ascii="Calibri" w:hAnsi="Calibri" w:cs="Calibri"/>
          <w:b/>
          <w:bCs/>
        </w:rPr>
        <w:t>100 000,00 zł</w:t>
      </w:r>
      <w:r w:rsidRPr="00E300B9">
        <w:rPr>
          <w:rFonts w:ascii="Calibri" w:hAnsi="Calibri" w:cs="Calibri"/>
          <w:bCs/>
        </w:rPr>
        <w:t xml:space="preserve"> na jedno i wszystkie zdarzenia w każdym rocznym okresie ubezpieczenia.</w:t>
      </w:r>
    </w:p>
    <w:p w14:paraId="756BCA9C"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Postanowienia dotyczące kosztów związanych z odbudową budynków i budowli zabytkowych</w:t>
      </w:r>
    </w:p>
    <w:p w14:paraId="4348C4BF"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Ustanawia się dodatkową sumę ubezpieczenia za wszelkie uzasadnione i udokumentowane koszty poniesione przez Ubezpieczonych w przypadku odbudowy budynków i budowli zabytkowych ujętych w odpowiednich rejestrach i ewidencjach koszty odbudowy w tym koszty materiałów niezbędnych do rekonstrukcji, wynagrodzenia architektów i specjalistów ds. konserwacji zabytków, artystów, zwiększone koszty przygotowania dokumentacji projektowej i konstrukcyjnej oraz innej niezbędnej w celu rozpoczęcia odbudowy/odtworzenia mienia po szkodzie.</w:t>
      </w:r>
    </w:p>
    <w:p w14:paraId="59B0B9D0" w14:textId="5A73D77E"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Suma ubezpieczenia w wysokości </w:t>
      </w:r>
      <w:r w:rsidRPr="00E300B9">
        <w:rPr>
          <w:rFonts w:ascii="Calibri" w:hAnsi="Calibri" w:cs="Calibri"/>
          <w:b/>
          <w:bCs/>
        </w:rPr>
        <w:t>100 000,00 zł</w:t>
      </w:r>
      <w:r w:rsidRPr="00E300B9">
        <w:rPr>
          <w:rFonts w:ascii="Calibri" w:hAnsi="Calibri" w:cs="Calibri"/>
          <w:bCs/>
        </w:rPr>
        <w:t xml:space="preserve"> na jedno zdarzenie i na wszystkie zdarzenia w każdym rocznym okresie ubezpieczenia ustanowiona jest ponad sumę ubezpieczenia określoną w</w:t>
      </w:r>
      <w:r w:rsidR="00890EBB">
        <w:rPr>
          <w:rFonts w:ascii="Calibri" w:hAnsi="Calibri" w:cs="Calibri"/>
          <w:bCs/>
        </w:rPr>
        <w:t xml:space="preserve"> pkt. 7.7</w:t>
      </w:r>
      <w:r w:rsidRPr="00E300B9">
        <w:rPr>
          <w:rFonts w:ascii="Calibri" w:hAnsi="Calibri" w:cs="Calibri"/>
          <w:bCs/>
        </w:rPr>
        <w:t>. i 10.4.</w:t>
      </w:r>
      <w:bookmarkStart w:id="8" w:name="_GoBack"/>
      <w:bookmarkEnd w:id="8"/>
    </w:p>
    <w:p w14:paraId="6BD54603" w14:textId="77777777" w:rsidR="00F32778" w:rsidRPr="00E300B9" w:rsidRDefault="00F32778" w:rsidP="00F32778">
      <w:pPr>
        <w:spacing w:before="120" w:after="120" w:line="276" w:lineRule="auto"/>
        <w:ind w:left="360" w:firstLine="90"/>
        <w:rPr>
          <w:rFonts w:ascii="Calibri" w:hAnsi="Calibri" w:cs="Calibri"/>
          <w:bCs/>
        </w:rPr>
      </w:pPr>
      <w:r w:rsidRPr="00E300B9">
        <w:rPr>
          <w:rFonts w:ascii="Calibri" w:hAnsi="Calibri" w:cs="Calibri"/>
          <w:bCs/>
        </w:rPr>
        <w:t xml:space="preserve">7.7. </w:t>
      </w:r>
      <w:r w:rsidRPr="00E300B9">
        <w:rPr>
          <w:rFonts w:ascii="Calibri" w:hAnsi="Calibri" w:cs="Calibri"/>
          <w:bCs/>
        </w:rPr>
        <w:tab/>
      </w:r>
      <w:r w:rsidRPr="00E300B9">
        <w:rPr>
          <w:rFonts w:ascii="Calibri" w:hAnsi="Calibri" w:cs="Calibri"/>
          <w:b/>
          <w:bCs/>
        </w:rPr>
        <w:t>Postanowienia dotyczące sumy uzupełniającej</w:t>
      </w:r>
      <w:r w:rsidRPr="00E300B9">
        <w:rPr>
          <w:rFonts w:ascii="Calibri" w:hAnsi="Calibri" w:cs="Calibri"/>
          <w:bCs/>
        </w:rPr>
        <w:t xml:space="preserve"> </w:t>
      </w:r>
    </w:p>
    <w:p w14:paraId="6FEBDF0B" w14:textId="005FF56B" w:rsidR="00F32778" w:rsidRPr="00E300B9" w:rsidRDefault="00F32778" w:rsidP="00F32778">
      <w:pPr>
        <w:spacing w:before="120" w:after="120" w:line="276" w:lineRule="auto"/>
        <w:ind w:left="1418" w:hanging="698"/>
        <w:rPr>
          <w:rFonts w:ascii="Calibri" w:hAnsi="Calibri" w:cs="Calibri"/>
          <w:bCs/>
        </w:rPr>
      </w:pPr>
      <w:r w:rsidRPr="00E300B9">
        <w:rPr>
          <w:rFonts w:ascii="Calibri" w:hAnsi="Calibri" w:cs="Calibri"/>
          <w:bCs/>
        </w:rPr>
        <w:t xml:space="preserve">7.7.1. </w:t>
      </w:r>
      <w:r w:rsidRPr="00E300B9">
        <w:rPr>
          <w:rFonts w:ascii="Calibri" w:hAnsi="Calibri" w:cs="Calibri"/>
          <w:bCs/>
        </w:rPr>
        <w:tab/>
        <w:t xml:space="preserve">Ustanawia się uzupełniającą sumę ubezpieczenia w wysokości 1 000 000,00 zł </w:t>
      </w:r>
      <w:r w:rsidRPr="00E300B9">
        <w:rPr>
          <w:rFonts w:ascii="Calibri" w:hAnsi="Calibri" w:cs="Calibri"/>
          <w:bCs/>
        </w:rPr>
        <w:br/>
        <w:t>w każdym rocznym okresie ubezpieczenia. Uzupełniająca suma ubezpieczenia zostaje ustanowiona na wypadek, gdy wartość odtworzeniowa budynków, budowli w dniu szkody będzie wyższa niż suma ubezpieczenia danego przedmiotu. W opisanej powyżej sytuacji Ubezpieczyciel będzie odpowiadał do wartości odtworzenia przedmiotu ubezpieczenia jednak nie więcej niż 20% wartości przedmiotu dotkniętego szkodą. dotkn</w:t>
      </w:r>
      <w:r w:rsidR="00B37C86">
        <w:rPr>
          <w:rFonts w:ascii="Calibri" w:hAnsi="Calibri" w:cs="Calibri"/>
          <w:bCs/>
        </w:rPr>
        <w:t xml:space="preserve">iętego szkodą uzupełniając jego wartość </w:t>
      </w:r>
      <w:r w:rsidRPr="00E300B9">
        <w:rPr>
          <w:rFonts w:ascii="Calibri" w:hAnsi="Calibri" w:cs="Calibri"/>
          <w:bCs/>
        </w:rPr>
        <w:t xml:space="preserve">z uzupełniającej sumy ubezpieczenia. Ubezpieczyciel nie będzie stosował zasady proporcji i potrąceń zużycia technicznego przy wypłacie odszkodowania. </w:t>
      </w:r>
    </w:p>
    <w:p w14:paraId="46D88FDF" w14:textId="7E14F8CB" w:rsidR="00F32778" w:rsidRPr="00E300B9" w:rsidRDefault="00B37C86" w:rsidP="00F32778">
      <w:pPr>
        <w:spacing w:before="120" w:after="120" w:line="276" w:lineRule="auto"/>
        <w:ind w:left="1418" w:hanging="698"/>
        <w:rPr>
          <w:rFonts w:ascii="Calibri" w:hAnsi="Calibri" w:cs="Calibri"/>
          <w:bCs/>
        </w:rPr>
      </w:pPr>
      <w:r>
        <w:rPr>
          <w:rFonts w:ascii="Calibri" w:hAnsi="Calibri" w:cs="Calibri"/>
          <w:bCs/>
        </w:rPr>
        <w:t>7.7.2.</w:t>
      </w:r>
      <w:r>
        <w:rPr>
          <w:rFonts w:ascii="Calibri" w:hAnsi="Calibri" w:cs="Calibri"/>
          <w:bCs/>
        </w:rPr>
        <w:tab/>
      </w:r>
      <w:r w:rsidR="00F32778" w:rsidRPr="00E300B9">
        <w:rPr>
          <w:rFonts w:ascii="Calibri" w:hAnsi="Calibri" w:cs="Calibri"/>
          <w:bCs/>
        </w:rPr>
        <w:t xml:space="preserve">Uzupełniająca suma ubezpieczenia nie powiększa limitów określonych </w:t>
      </w:r>
      <w:r w:rsidR="00F32778" w:rsidRPr="00E300B9">
        <w:rPr>
          <w:rFonts w:ascii="Calibri" w:hAnsi="Calibri" w:cs="Calibri"/>
          <w:bCs/>
        </w:rPr>
        <w:br/>
        <w:t xml:space="preserve">w postanowieniach pkt. 6. </w:t>
      </w:r>
    </w:p>
    <w:p w14:paraId="7D1446FC"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 xml:space="preserve">Wyłączenia odpowiedzialności Ubezpieczyciela </w:t>
      </w:r>
    </w:p>
    <w:p w14:paraId="0DF41DBF"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Ubezpieczyciel nie będzie odpowiadał wyłącznie za szkody w przedmiotach:</w:t>
      </w:r>
    </w:p>
    <w:p w14:paraId="6925E6F3"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rPr>
        <w:t>Drogach publicznych, komponentach pasa drogowego – czyli skarpach, poboczach gruntowych oraz</w:t>
      </w:r>
      <w:r w:rsidRPr="00E300B9">
        <w:rPr>
          <w:rFonts w:ascii="Calibri" w:hAnsi="Calibri" w:cs="Calibri"/>
          <w:bCs/>
        </w:rPr>
        <w:t xml:space="preserve"> skarpach i poboczach z umocnieniami płytami ażurowymi, chodnikach, nawierzchni drogi, komponentach budowlanych rond, a także konstrukcjach i komponentach systemu odwodnienia liniowego pasa drogowego, z wyjątkiem krat żeliwnych, wpustów kanalizacji i pokryw studni kanalizacyjnych;</w:t>
      </w:r>
    </w:p>
    <w:p w14:paraId="6E19EBD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gruntach, glebach, naturalnych wodach podziemnych i powierzchniowych, zbiornikach wodnych, </w:t>
      </w:r>
      <w:r w:rsidRPr="00E300B9">
        <w:rPr>
          <w:rFonts w:ascii="Calibri" w:hAnsi="Calibri" w:cs="Calibri"/>
        </w:rPr>
        <w:t>chyba</w:t>
      </w:r>
      <w:r w:rsidRPr="00E300B9">
        <w:rPr>
          <w:rFonts w:ascii="Calibri" w:hAnsi="Calibri" w:cs="Calibri"/>
          <w:bCs/>
        </w:rPr>
        <w:t xml:space="preserve"> że są to sztuczne zbiorniki w miejscu ubezpieczenia takie jak zbiorniki przeciwpożarowe, zbiorniki retencyjne, infiltracyjne, odparowujące i kompensacyjne, zastępcze;</w:t>
      </w:r>
    </w:p>
    <w:p w14:paraId="73788E35"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uprawach, drzewach, krzewach, zwierzętach,</w:t>
      </w:r>
    </w:p>
    <w:p w14:paraId="72F48D0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mieniu </w:t>
      </w:r>
      <w:r w:rsidRPr="00E300B9">
        <w:rPr>
          <w:rFonts w:ascii="Calibri" w:hAnsi="Calibri" w:cs="Calibri"/>
        </w:rPr>
        <w:t>zajętym</w:t>
      </w:r>
      <w:r w:rsidRPr="00E300B9">
        <w:rPr>
          <w:rFonts w:ascii="Calibri" w:hAnsi="Calibri" w:cs="Calibri"/>
          <w:bCs/>
        </w:rPr>
        <w:t xml:space="preserve"> przez uprawnione władze;</w:t>
      </w:r>
    </w:p>
    <w:p w14:paraId="2AD21BAF"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w danych na nośnikach danych, z zastrzeżeniem limitu przyjętego w </w:t>
      </w:r>
      <w:r w:rsidRPr="00E300B9">
        <w:rPr>
          <w:rFonts w:ascii="Calibri" w:hAnsi="Calibri" w:cs="Calibri"/>
          <w:b/>
          <w:bCs/>
        </w:rPr>
        <w:t>Sekcji IIA</w:t>
      </w:r>
      <w:r w:rsidRPr="00E300B9">
        <w:rPr>
          <w:rFonts w:ascii="Calibri" w:hAnsi="Calibri" w:cs="Calibri"/>
          <w:bCs/>
        </w:rPr>
        <w:t>.;</w:t>
      </w:r>
    </w:p>
    <w:p w14:paraId="597CC497"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budynkach i/lub budowlach przeznaczonych do rozbiórki lub wyburzenia na podstawie decyzji właściwego organu, w obiektach nieposiadających odbioru końcowego dokonanego przez organ nadzoru, za wyjątkiem obiektów, w których zakończono etap budowy, inwestycja przeszła na ryzyko Ubezpieczonego i trwa oczekiwanie na uzyskanie pozwolenia na </w:t>
      </w:r>
      <w:r w:rsidRPr="00E300B9">
        <w:rPr>
          <w:rFonts w:ascii="Calibri" w:hAnsi="Calibri" w:cs="Calibri"/>
          <w:bCs/>
        </w:rPr>
        <w:lastRenderedPageBreak/>
        <w:t>użytkowanie</w:t>
      </w:r>
      <w:r w:rsidRPr="00E300B9">
        <w:t xml:space="preserve"> </w:t>
      </w:r>
      <w:r w:rsidRPr="00E300B9">
        <w:rPr>
          <w:rFonts w:ascii="Calibri" w:hAnsi="Calibri" w:cs="Calibri"/>
          <w:bCs/>
        </w:rPr>
        <w:t>co oznacza uzyskanie wszystkich niezbędnych odbiorów, w tym odbioru straży pożarnej oraz w maszynach i urządzeniach przeznaczonych do likwidacji/złomowania;</w:t>
      </w:r>
    </w:p>
    <w:p w14:paraId="228EC1A7"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rPr>
        <w:t>pojazdach podlegających rejestracji</w:t>
      </w:r>
      <w:r w:rsidRPr="00E300B9">
        <w:rPr>
          <w:rFonts w:ascii="Calibri" w:hAnsi="Calibri" w:cs="Calibri"/>
          <w:bCs/>
        </w:rPr>
        <w:t>;</w:t>
      </w:r>
    </w:p>
    <w:p w14:paraId="59A7F39D" w14:textId="77777777" w:rsidR="00F32778" w:rsidRPr="00E300B9" w:rsidRDefault="00F32778" w:rsidP="00F32778">
      <w:pPr>
        <w:numPr>
          <w:ilvl w:val="2"/>
          <w:numId w:val="9"/>
        </w:numPr>
        <w:spacing w:before="120" w:after="120" w:line="276" w:lineRule="auto"/>
        <w:ind w:left="1418" w:hanging="709"/>
        <w:rPr>
          <w:rFonts w:ascii="Calibri" w:hAnsi="Calibri" w:cs="Calibri"/>
          <w:bCs/>
          <w:color w:val="000000"/>
        </w:rPr>
      </w:pPr>
      <w:r w:rsidRPr="00E300B9">
        <w:rPr>
          <w:rFonts w:ascii="Calibri" w:hAnsi="Calibri" w:cs="Calibri"/>
          <w:bCs/>
        </w:rPr>
        <w:t xml:space="preserve">w </w:t>
      </w:r>
      <w:r w:rsidRPr="00E300B9">
        <w:rPr>
          <w:rFonts w:ascii="Calibri" w:hAnsi="Calibri" w:cs="Calibri"/>
        </w:rPr>
        <w:t>gotówce</w:t>
      </w:r>
      <w:r w:rsidRPr="00E300B9">
        <w:rPr>
          <w:rFonts w:ascii="Calibri" w:hAnsi="Calibri" w:cs="Calibri"/>
          <w:bCs/>
        </w:rPr>
        <w:t xml:space="preserve"> przechowywanej i transportowanej niezgodnie z rozporządzeniem w sprawie szczegółowych zasad i wymagań, jakim powinna odpowiadać ochrona wartości pieniężnych przechowywanych i transportowanych przez przedsiębiorców i inne jednostki organizacyjne, z zastrzeżeniem limitu określonego w </w:t>
      </w:r>
      <w:r w:rsidRPr="00E300B9">
        <w:rPr>
          <w:rFonts w:ascii="Calibri" w:hAnsi="Calibri" w:cs="Calibri"/>
          <w:b/>
          <w:bCs/>
        </w:rPr>
        <w:t xml:space="preserve">Postanowieniach dotyczących kradzieży z włamaniem i rabunku </w:t>
      </w:r>
      <w:r w:rsidRPr="00E300B9">
        <w:rPr>
          <w:rFonts w:ascii="Calibri" w:hAnsi="Calibri" w:cs="Calibri"/>
          <w:b/>
          <w:bCs/>
          <w:color w:val="000000"/>
        </w:rPr>
        <w:t>pkt. 6.1., Postanowieniach dotyczące odpowiedzialności za wartości pieniężne w transporcie pkt. 6.2., i Postanowieniach dotyczące wartości pieniężnych pkt. 6.11.</w:t>
      </w:r>
    </w:p>
    <w:p w14:paraId="1B39C6F9"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wzorach, modelach, prototypach</w:t>
      </w:r>
    </w:p>
    <w:p w14:paraId="1292F861"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 xml:space="preserve">sieciach energetycznych (rozumianych jako część systemu elektroenergetycznego </w:t>
      </w:r>
      <w:r w:rsidRPr="00E300B9">
        <w:rPr>
          <w:rFonts w:ascii="Calibri" w:hAnsi="Calibri" w:cs="Calibri"/>
          <w:bCs/>
        </w:rPr>
        <w:t>obejmującego</w:t>
      </w:r>
      <w:r w:rsidRPr="00E300B9">
        <w:rPr>
          <w:rFonts w:ascii="Calibri" w:hAnsi="Calibri" w:cs="Calibri"/>
        </w:rPr>
        <w:t xml:space="preserve"> linie przesyłowe energii elektrycznej – napowietrzne i kablowe – wraz ze stacjami transformatorowo – rozdzielczymi) znajdujące się w odległości większej niż 500 m poza miejscem ubezpieczenia określonym w umowie ubezpieczenia;</w:t>
      </w:r>
    </w:p>
    <w:p w14:paraId="2B4F646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rPr>
        <w:t xml:space="preserve">będące w trakcie rozbiórki, demontażu, budowy, montażu, instalacji, rozruchu próbnego, testów </w:t>
      </w:r>
      <w:r w:rsidRPr="00E300B9">
        <w:rPr>
          <w:rFonts w:ascii="Calibri" w:hAnsi="Calibri" w:cs="Calibri"/>
          <w:bCs/>
        </w:rPr>
        <w:t>poprzedzających</w:t>
      </w:r>
      <w:r w:rsidRPr="00E300B9">
        <w:rPr>
          <w:rFonts w:ascii="Calibri" w:hAnsi="Calibri" w:cs="Calibri"/>
        </w:rPr>
        <w:t xml:space="preserve"> uruchomienie</w:t>
      </w:r>
      <w:r w:rsidRPr="00E300B9">
        <w:rPr>
          <w:rFonts w:ascii="Calibri" w:hAnsi="Calibri" w:cs="Calibri"/>
          <w:bCs/>
        </w:rPr>
        <w:t>;</w:t>
      </w:r>
    </w:p>
    <w:p w14:paraId="1FCA872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o </w:t>
      </w:r>
      <w:r w:rsidRPr="00E300B9">
        <w:rPr>
          <w:rFonts w:ascii="Calibri" w:hAnsi="Calibri" w:cs="Calibri"/>
        </w:rPr>
        <w:t>charakterze</w:t>
      </w:r>
      <w:r w:rsidRPr="00E300B9">
        <w:rPr>
          <w:rFonts w:ascii="Calibri" w:hAnsi="Calibri" w:cs="Calibri"/>
          <w:bCs/>
        </w:rPr>
        <w:t xml:space="preserve"> zabytkowym, artystycznym lub unikatowym lub przedmioty o wartości kolekcjonerskiej, a także dzieła sztuki, eksponaty muzealne, zbiory muzealne, murale;</w:t>
      </w:r>
    </w:p>
    <w:p w14:paraId="37AE9EB5"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znajdujące się pod ziemią, które są związane związane z produkcją wydobywczą (kopalnictwem węgla kamiennego, </w:t>
      </w:r>
      <w:r w:rsidRPr="00E300B9">
        <w:rPr>
          <w:rFonts w:ascii="Calibri" w:hAnsi="Calibri" w:cs="Calibri"/>
        </w:rPr>
        <w:t>brunatnego</w:t>
      </w:r>
      <w:r w:rsidRPr="00E300B9">
        <w:rPr>
          <w:rFonts w:ascii="Calibri" w:hAnsi="Calibri" w:cs="Calibri"/>
          <w:bCs/>
        </w:rPr>
        <w:t>, soli, ropy naftowej i gazu ziemnego, rud żelaza, metali nieżelaznych lub torfu).</w:t>
      </w:r>
    </w:p>
    <w:p w14:paraId="410B558E" w14:textId="77777777" w:rsidR="00F32778" w:rsidRPr="00E300B9" w:rsidRDefault="00F32778" w:rsidP="00F32778">
      <w:pPr>
        <w:numPr>
          <w:ilvl w:val="1"/>
          <w:numId w:val="9"/>
        </w:numPr>
        <w:spacing w:before="120" w:after="120" w:line="276" w:lineRule="auto"/>
        <w:ind w:left="851"/>
        <w:rPr>
          <w:rFonts w:ascii="Calibri" w:hAnsi="Calibri" w:cs="Calibri"/>
          <w:b/>
        </w:rPr>
      </w:pPr>
      <w:r w:rsidRPr="00E300B9">
        <w:rPr>
          <w:rFonts w:ascii="Calibri" w:hAnsi="Calibri" w:cs="Calibri"/>
          <w:b/>
        </w:rPr>
        <w:t>Ubezpieczyciel nie będzie odpowiadał wyłącznie za szkody, których bezpośrednią przyczyną jest:</w:t>
      </w:r>
    </w:p>
    <w:p w14:paraId="6ADDED38"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wina umyślna lub </w:t>
      </w:r>
      <w:r w:rsidRPr="00E300B9">
        <w:rPr>
          <w:rFonts w:ascii="Calibri" w:hAnsi="Calibri" w:cs="Calibri"/>
        </w:rPr>
        <w:t>rażące</w:t>
      </w:r>
      <w:r w:rsidRPr="00E300B9">
        <w:rPr>
          <w:rFonts w:ascii="Calibri" w:hAnsi="Calibri" w:cs="Calibri"/>
          <w:bCs/>
        </w:rPr>
        <w:t xml:space="preserve"> niedbalstwo reprezentantów Ubezpieczającego;</w:t>
      </w:r>
    </w:p>
    <w:p w14:paraId="5EE265DE"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działania wojenne, stan wyjątkowy, strajk, lokaut, rozruchy, bunt, rewolucja, powstanie, zamieszki cywilne i wojskowe, wojna domowa, sabotaż, akty terrorystyczne, konfiskata i blokada mienia powstałe w mieniu zajętym przez uprawnione władze z zastrzeżeniem postanowień i ponad limit przyjęty w </w:t>
      </w:r>
      <w:r w:rsidRPr="00E300B9">
        <w:rPr>
          <w:rFonts w:ascii="Calibri" w:hAnsi="Calibri" w:cs="Calibri"/>
          <w:b/>
          <w:bCs/>
        </w:rPr>
        <w:t>Postanowieniach dotyczących ryzyka strajku, rozruchów i zamieszek społecznych pkt 6.12. oraz Postanowieniach dotyczących ubezpieczenia ryzyka terroryzmu pkt 6.13</w:t>
      </w:r>
      <w:r w:rsidRPr="00E300B9">
        <w:rPr>
          <w:rFonts w:ascii="Calibri" w:hAnsi="Calibri" w:cs="Calibri"/>
          <w:bCs/>
        </w:rPr>
        <w:t>.;</w:t>
      </w:r>
    </w:p>
    <w:p w14:paraId="2E6ADE7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reakcja jądrowa, skażenie radioaktywne promieniowanie jonizujące, pole elektromagnetyczne i magnetyczne, promieniowanie laserowe i maserowe;</w:t>
      </w:r>
    </w:p>
    <w:p w14:paraId="54E5A637"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transport mienia, z zastrzeżeniem limitu określonego w </w:t>
      </w:r>
      <w:r w:rsidRPr="00E300B9">
        <w:rPr>
          <w:rFonts w:ascii="Calibri" w:hAnsi="Calibri" w:cs="Calibri"/>
          <w:b/>
          <w:bCs/>
        </w:rPr>
        <w:t>Postanowieniach dotyczących mienia w transporcie pkt 6.9., Postanowieniach dotyczących kradzieży z włamaniem i rabunku pkt 6.1. i Postanowieniach dotyczących odpowiedzialności za wartości pieniężne w transporcie pkt 6.2.</w:t>
      </w:r>
    </w:p>
    <w:p w14:paraId="09267928"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skażenie lub zanieczyszczenie odpadami przemysłowymi, chyba że powstały w ubezpieczonym mieniu na skutek innego zdarzenia niewyłączonego z zakresu;</w:t>
      </w:r>
    </w:p>
    <w:p w14:paraId="24029999" w14:textId="77777777" w:rsidR="00F32778" w:rsidRPr="00E300B9" w:rsidRDefault="00F32778" w:rsidP="00F32778">
      <w:pPr>
        <w:numPr>
          <w:ilvl w:val="2"/>
          <w:numId w:val="9"/>
        </w:numPr>
        <w:spacing w:before="120" w:after="120" w:line="276" w:lineRule="auto"/>
        <w:ind w:left="1418" w:hanging="709"/>
        <w:rPr>
          <w:rFonts w:ascii="Calibri" w:hAnsi="Calibri" w:cs="Calibri"/>
          <w:b/>
          <w:bCs/>
        </w:rPr>
      </w:pPr>
      <w:r w:rsidRPr="00E300B9">
        <w:rPr>
          <w:rFonts w:ascii="Calibri" w:hAnsi="Calibri" w:cs="Calibri"/>
          <w:bCs/>
        </w:rPr>
        <w:t xml:space="preserve">długotrwałe i systematyczne: zawilgocenie, zagrzybienie, działanie czynników termicznych, chemicznych lub biologicznych, naturalne zużycie, wadliwe właściwości lub natura przedmiotu ubezpieczenia, chyba że w ich następstwie wystąpiło zdarzenie niewyłączone z zakresu, wówczas Ubezpieczyciel ponosi odpowiedzialność za skutki takiego zdarzenia, z zastrzeżeniem limitu określonego </w:t>
      </w:r>
      <w:r w:rsidRPr="00E300B9">
        <w:rPr>
          <w:rFonts w:ascii="Calibri" w:hAnsi="Calibri" w:cs="Calibri"/>
          <w:b/>
          <w:bCs/>
        </w:rPr>
        <w:t>w</w:t>
      </w:r>
      <w:r w:rsidRPr="00E300B9">
        <w:rPr>
          <w:rFonts w:ascii="Calibri" w:hAnsi="Calibri" w:cs="Calibri"/>
          <w:bCs/>
        </w:rPr>
        <w:t> </w:t>
      </w:r>
      <w:r w:rsidRPr="00E300B9">
        <w:rPr>
          <w:rFonts w:ascii="Calibri" w:hAnsi="Calibri" w:cs="Calibri"/>
          <w:b/>
          <w:bCs/>
        </w:rPr>
        <w:t>Postanowieniach dotyczących archiwów i dokumentów pkt 6.19.</w:t>
      </w:r>
      <w:r w:rsidRPr="00E300B9">
        <w:rPr>
          <w:rFonts w:ascii="Calibri" w:hAnsi="Calibri" w:cs="Calibri"/>
          <w:bCs/>
        </w:rPr>
        <w:t xml:space="preserve">; Ubezpieczyciel odpowiada za szkody powstałe wskutek pękania mrozowego. </w:t>
      </w:r>
    </w:p>
    <w:p w14:paraId="12CB408D"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lastRenderedPageBreak/>
        <w:t>zakłócenie lub przerwa w dostawie czynnika chłodzącego, smaru, oleju, paliwa oraz innych materiałów eksploatacyjnych, chyba że w ich następstwie wystąpiło zdarzenie niewyłączone z zakresu, wówczas Ubezpieczyciel ponosi odpowiedzialność za skutki takiego zdarzenia;</w:t>
      </w:r>
    </w:p>
    <w:p w14:paraId="1A781D05"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awaria mechaniczna, elektryczna i elektroniczna powstała w urządzeniach wskutek ich eksploatacji, konstrukcji i obsługi, chyba że w jej następstwie wystąpiło zdarzenie niewyłączone z zakresu, wówczas Ubezpieczyciel ponosi odpowiedzialność za skutki takiego zdarzenia z zastrzeżeniem limitu określonego</w:t>
      </w:r>
      <w:r w:rsidRPr="00E300B9">
        <w:rPr>
          <w:rFonts w:ascii="Calibri" w:hAnsi="Calibri" w:cs="Calibri"/>
          <w:b/>
          <w:bCs/>
        </w:rPr>
        <w:t xml:space="preserve"> w Postanowieniach dotyczących szkód elektrycznych pkt. 6.5. oraz Postanowieniach dotyczących awarii i szkód mechanicznych w maszynach, aparatach i urządzeniach pkt. 6.6. oraz w Sekcji IIA</w:t>
      </w:r>
      <w:r w:rsidRPr="00E300B9">
        <w:rPr>
          <w:rFonts w:ascii="Calibri" w:hAnsi="Calibri" w:cs="Calibri"/>
          <w:bCs/>
        </w:rPr>
        <w:t>;</w:t>
      </w:r>
    </w:p>
    <w:p w14:paraId="0CFDFA5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eksplozja lub implozja wywołane przez Ubezpieczającego w celach produkcyjnych lub eksploatacyjnych;</w:t>
      </w:r>
    </w:p>
    <w:p w14:paraId="0679DE4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błąd konstrukcyjny lub użycie wadliwych materiałów, chyba że w ich następstwie wystąpiło zdarzenie niewyłączone z zakresu, wówczas Ubezpieczyciel ponosi odpowiedzialność za skutki takiego zdarzenia, z zastrzeżeniem limitu określonego</w:t>
      </w:r>
      <w:r w:rsidRPr="00E300B9">
        <w:rPr>
          <w:rFonts w:ascii="Calibri" w:hAnsi="Calibri" w:cs="Calibri"/>
          <w:b/>
          <w:bCs/>
        </w:rPr>
        <w:t xml:space="preserve"> w Postanowieniach dotyczących katastrofy budowlanej pkt. 6.8.;</w:t>
      </w:r>
      <w:r w:rsidRPr="00E300B9">
        <w:rPr>
          <w:rFonts w:ascii="Calibri" w:hAnsi="Calibri" w:cs="Calibri"/>
          <w:bCs/>
        </w:rPr>
        <w:t xml:space="preserve"> </w:t>
      </w:r>
    </w:p>
    <w:p w14:paraId="0C51419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zapadanie się i osuwanie ziemi w wyniku szkód górniczych w rozumieniu ustawy prawo górnicze i geologiczne, z zastrzeżeniem limitu</w:t>
      </w:r>
      <w:r w:rsidRPr="00E300B9">
        <w:rPr>
          <w:rFonts w:ascii="Calibri" w:hAnsi="Calibri" w:cs="Calibri"/>
          <w:b/>
          <w:bCs/>
        </w:rPr>
        <w:t xml:space="preserve"> </w:t>
      </w:r>
      <w:r w:rsidRPr="00E300B9">
        <w:rPr>
          <w:rFonts w:ascii="Calibri" w:hAnsi="Calibri" w:cs="Calibri"/>
          <w:bCs/>
        </w:rPr>
        <w:t>określonego w</w:t>
      </w:r>
      <w:r w:rsidRPr="00E300B9">
        <w:rPr>
          <w:rFonts w:ascii="Calibri" w:hAnsi="Calibri" w:cs="Calibri"/>
          <w:b/>
          <w:bCs/>
        </w:rPr>
        <w:t xml:space="preserve"> Postanowieniach dotyczących zapadania lub osuwania się ziemi i innych materiałów</w:t>
      </w:r>
      <w:r w:rsidRPr="00E300B9">
        <w:rPr>
          <w:rFonts w:ascii="Calibri" w:hAnsi="Calibri" w:cs="Calibri"/>
          <w:bCs/>
        </w:rPr>
        <w:t xml:space="preserve"> </w:t>
      </w:r>
      <w:r w:rsidRPr="00E300B9">
        <w:rPr>
          <w:rFonts w:ascii="Calibri" w:hAnsi="Calibri" w:cs="Calibri"/>
          <w:b/>
          <w:bCs/>
        </w:rPr>
        <w:t>pkt. 6.15.;</w:t>
      </w:r>
    </w:p>
    <w:p w14:paraId="244E9BCC"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zalanie mienia, jeżeli zalanie nastąpiło wyłącznie w związku z zaniedbaniami polegającymi na braku konserwacji i przeglądów przewidzianych wewnętrznymi procedurami lub niewykonaniu remontów, z zastrzeżeniem limitu przyjętego w</w:t>
      </w:r>
      <w:r w:rsidRPr="00E300B9">
        <w:rPr>
          <w:rFonts w:ascii="Calibri" w:hAnsi="Calibri" w:cs="Calibri"/>
          <w:b/>
          <w:bCs/>
        </w:rPr>
        <w:t xml:space="preserve"> Postanowieniach dotyczące zalania pkt 6.16.;</w:t>
      </w:r>
    </w:p>
    <w:p w14:paraId="76BB9555"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prowadzenie prac budowlanych przez Ubezpieczającego/Ubezpieczonego lub na jego zlecenie, dla których wymagane jest pozwolenie na budowę, z zastrzeżeniem limitu określonego w </w:t>
      </w:r>
      <w:r w:rsidRPr="00E300B9">
        <w:rPr>
          <w:rFonts w:ascii="Calibri" w:hAnsi="Calibri" w:cs="Calibri"/>
          <w:b/>
          <w:bCs/>
        </w:rPr>
        <w:t>Postanowieniach dotyczących ubezpieczenia prac remontowo-budowlanych pkt 6.7.</w:t>
      </w:r>
      <w:r w:rsidRPr="00E300B9">
        <w:rPr>
          <w:rFonts w:ascii="Calibri" w:hAnsi="Calibri" w:cs="Calibri"/>
          <w:bCs/>
        </w:rPr>
        <w:t>;</w:t>
      </w:r>
    </w:p>
    <w:p w14:paraId="155CCEE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fałszerstwo, sprzeniewierzenie, oszustwo, nieuczciwość, braki inwentarzowe, poświadczenie nieprawdy oraz inne zachowanie o podobnym charakterze;</w:t>
      </w:r>
    </w:p>
    <w:p w14:paraId="2479178E"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osiadanie, zapadanie się konstrukcji budynku, chyba że pierwotną przyczyną było zdarzenie niewyłączone z zakresu, wówczas Ubezpieczyciel ponosi odpowiedzialność za skutki takiego zdarzenia, z zastrzeżeniem limitu określonego w </w:t>
      </w:r>
      <w:r w:rsidRPr="00E300B9">
        <w:rPr>
          <w:rFonts w:ascii="Calibri" w:hAnsi="Calibri" w:cs="Calibri"/>
          <w:b/>
          <w:bCs/>
        </w:rPr>
        <w:t>Postanowieniach dotyczących katastrofy budowlanej pkt 6.8.;</w:t>
      </w:r>
    </w:p>
    <w:p w14:paraId="5489748E"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kolejną szkodę w przedmiocie ubezpieczenia, powstałą wskutek eksploatacji przedmiotu ubezpieczenia po zaistnieniu szkody, bez dokonania napraw, jeżeli niewykonanie napraw miało wpływ na powstanie drugiej szkody, a użytkowanie przedmiotu ubezpieczenia bez naprawy nie wynikało z konieczności wykonywania działań w celu zapobieżenia powstaniu innej szkody, ograniczeniu rozmiarów szkody, czy innych działań o charakterze priorytetowym czy wynikających ze stanu wyższej konieczności;</w:t>
      </w:r>
    </w:p>
    <w:p w14:paraId="384960D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ciągła eksploatacja, w odniesieniu do bezpośrednich jej następstw, a w szczególności normalnego zużycia, kawitacji, erozji, korozji, kamienia kotłowego, chyba że w ich następstwie wystąpiło zdarzenie niewyłączone z zakresu, wówczas Ubezpieczyciel ponosi odpowiedzialność za skutki takiego zdarzenia;</w:t>
      </w:r>
    </w:p>
    <w:p w14:paraId="721548EF"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zadrapanie na powierzchniach malowanych, polerowanych lub emaliowanych, o ile nie ma to wpływu na funkcjonalność przedmiotu ubezpieczenia z zastrzeżeniem limitu określonego w </w:t>
      </w:r>
      <w:r w:rsidRPr="00E300B9">
        <w:rPr>
          <w:rFonts w:ascii="Calibri" w:hAnsi="Calibri" w:cs="Calibri"/>
          <w:b/>
          <w:bCs/>
        </w:rPr>
        <w:lastRenderedPageBreak/>
        <w:t>Postanowieniach dotyczących kradzieży z włamaniem i rabunku związanej z kradzieżą pkt. 6.1., Postanowień dotyczących ryzyka dewastacji 6.4.</w:t>
      </w:r>
      <w:r w:rsidRPr="00E300B9">
        <w:rPr>
          <w:rFonts w:ascii="Calibri" w:hAnsi="Calibri" w:cs="Calibri"/>
          <w:bCs/>
        </w:rPr>
        <w:t xml:space="preserve">; </w:t>
      </w:r>
    </w:p>
    <w:p w14:paraId="359BEC71"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szkoda pośrednia związana z opóźnieniami, utratą rynku, utratą zysku, zwiększonymi kosztami działalności, z zastrzeżeniem limitu</w:t>
      </w:r>
      <w:r w:rsidRPr="00E300B9">
        <w:rPr>
          <w:rFonts w:ascii="Calibri" w:hAnsi="Calibri" w:cs="Calibri"/>
          <w:b/>
          <w:bCs/>
        </w:rPr>
        <w:t xml:space="preserve"> </w:t>
      </w:r>
      <w:r w:rsidRPr="00E300B9">
        <w:rPr>
          <w:rFonts w:ascii="Calibri" w:hAnsi="Calibri" w:cs="Calibri"/>
          <w:bCs/>
        </w:rPr>
        <w:t>określonego w</w:t>
      </w:r>
      <w:r w:rsidRPr="00E300B9">
        <w:rPr>
          <w:rFonts w:ascii="Calibri" w:hAnsi="Calibri" w:cs="Calibri"/>
          <w:b/>
          <w:bCs/>
        </w:rPr>
        <w:t xml:space="preserve"> Postanowieniach dotyczących kosztów dodatkowych ponad sumę ubezpieczenia pkt. 7</w:t>
      </w:r>
      <w:r w:rsidRPr="00E300B9">
        <w:rPr>
          <w:rFonts w:ascii="Calibri" w:hAnsi="Calibri" w:cs="Calibri"/>
          <w:bCs/>
        </w:rPr>
        <w:t>.</w:t>
      </w:r>
    </w:p>
    <w:p w14:paraId="39CA690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utrata danych lub oprogramowania, z zastrzeżeniem limitu ustalonego w postanowieniach dotyczących </w:t>
      </w:r>
      <w:r w:rsidRPr="00E300B9">
        <w:rPr>
          <w:rFonts w:ascii="Calibri" w:hAnsi="Calibri" w:cs="Calibri"/>
          <w:b/>
          <w:bCs/>
        </w:rPr>
        <w:t>kosztów odtworzenia danych</w:t>
      </w:r>
      <w:r w:rsidRPr="00E300B9">
        <w:rPr>
          <w:rFonts w:ascii="Calibri" w:hAnsi="Calibri" w:cs="Calibri"/>
          <w:bCs/>
        </w:rPr>
        <w:t>;</w:t>
      </w:r>
    </w:p>
    <w:p w14:paraId="252BA09C"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 xml:space="preserve">Ograniczenia odpowiedzialności </w:t>
      </w:r>
    </w:p>
    <w:p w14:paraId="15BD5891" w14:textId="77777777" w:rsidR="00F32778" w:rsidRPr="00E300B9" w:rsidRDefault="00F32778" w:rsidP="00F32778">
      <w:pPr>
        <w:numPr>
          <w:ilvl w:val="1"/>
          <w:numId w:val="9"/>
        </w:numPr>
        <w:spacing w:before="120" w:after="120" w:line="276" w:lineRule="auto"/>
        <w:ind w:left="851"/>
        <w:rPr>
          <w:rFonts w:ascii="Calibri" w:hAnsi="Calibri" w:cs="Calibri"/>
        </w:rPr>
      </w:pPr>
      <w:r w:rsidRPr="00E300B9">
        <w:rPr>
          <w:rFonts w:ascii="Calibri" w:hAnsi="Calibri" w:cs="Calibri"/>
        </w:rPr>
        <w:t>Nie wprowadza się ograniczenia odpowiedzialności Ubezpieczyciela za szkody, za wyjątkiem ograniczeń wskazanych w pkt. 6. i 7.</w:t>
      </w:r>
    </w:p>
    <w:p w14:paraId="1BFB68A0"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Postanowienia dotyczące sposobu ustalenia sum ubezpieczenia</w:t>
      </w:r>
    </w:p>
    <w:p w14:paraId="16E99393"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Wszystkie wartości mienia i sumy ubezpieczenia dla poszczególnych kategorii mienia są podawane łącznie bez podziału na lokalizacje.</w:t>
      </w:r>
    </w:p>
    <w:p w14:paraId="19CF32E4"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Podane wartości i sumy ubezpieczenie wynikają z wartości wskazanych w następujących źródłach:</w:t>
      </w:r>
    </w:p>
    <w:p w14:paraId="3CE0090E"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ewidencji księgowej na zapisach początkowych;</w:t>
      </w:r>
    </w:p>
    <w:p w14:paraId="79C828B6"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wartości brutto wynikającej z faktury;</w:t>
      </w:r>
    </w:p>
    <w:p w14:paraId="0ECECB07"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wartości szacunkowej według ewidencji ilościowej;</w:t>
      </w:r>
    </w:p>
    <w:p w14:paraId="2E4F773A"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operatów kolaudacyjnych;</w:t>
      </w:r>
    </w:p>
    <w:p w14:paraId="399DC1F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kosztorysów powykonawczych;</w:t>
      </w:r>
    </w:p>
    <w:p w14:paraId="7425F42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umów cywilno-prawnych;</w:t>
      </w:r>
    </w:p>
    <w:p w14:paraId="6F15099C"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innych dokumentach potwierdzających przejście mienia na ryzyko Ubezpieczonego;</w:t>
      </w:r>
    </w:p>
    <w:p w14:paraId="151E8668"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wartości szacunkowej deklarowanej przez Ubezpieczającego, zaakceptowanej przez Ubezpieczyciela.</w:t>
      </w:r>
    </w:p>
    <w:p w14:paraId="4F170A70"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Wartości mienia i sumy ubezpieczenia w poszczególnych kategoriach uwzględniają dokonane modernizacje i remonty wraz z kosztami transportu i montażu.</w:t>
      </w:r>
    </w:p>
    <w:p w14:paraId="41F84F8B"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Wartości mienia i sumy ubezpieczenia poszczególnych kategorii mienia:</w:t>
      </w:r>
    </w:p>
    <w:p w14:paraId="6E104DB4"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Sumę ubezpieczenia dla:</w:t>
      </w:r>
    </w:p>
    <w:p w14:paraId="0281D3CD" w14:textId="77777777" w:rsidR="00F32778" w:rsidRPr="00E300B9" w:rsidRDefault="00F32778" w:rsidP="00F32778">
      <w:pPr>
        <w:numPr>
          <w:ilvl w:val="3"/>
          <w:numId w:val="9"/>
        </w:numPr>
        <w:spacing w:before="120" w:after="120" w:line="276" w:lineRule="auto"/>
        <w:rPr>
          <w:rFonts w:ascii="Calibri" w:hAnsi="Calibri" w:cs="Calibri"/>
          <w:bCs/>
        </w:rPr>
      </w:pPr>
      <w:r w:rsidRPr="00E300B9">
        <w:rPr>
          <w:rFonts w:ascii="Calibri" w:hAnsi="Calibri" w:cs="Calibri"/>
          <w:smallCaps/>
        </w:rPr>
        <w:t>budynków</w:t>
      </w:r>
      <w:r w:rsidRPr="00E300B9">
        <w:rPr>
          <w:rFonts w:ascii="Calibri" w:hAnsi="Calibri" w:cs="Calibri"/>
          <w:b/>
          <w:smallCaps/>
        </w:rPr>
        <w:t xml:space="preserve"> – </w:t>
      </w:r>
      <w:r w:rsidRPr="00E300B9">
        <w:rPr>
          <w:rFonts w:ascii="Calibri" w:hAnsi="Calibri" w:cs="Calibri"/>
          <w:bCs/>
        </w:rPr>
        <w:t>stanowi łączna wartość tych środków ustalona w następujący sposób:</w:t>
      </w:r>
    </w:p>
    <w:p w14:paraId="49A7180B" w14:textId="77777777" w:rsidR="00F32778" w:rsidRPr="00E300B9" w:rsidRDefault="00F32778" w:rsidP="00F32778">
      <w:pPr>
        <w:spacing w:before="120" w:after="120" w:line="276" w:lineRule="auto"/>
        <w:ind w:left="1728"/>
        <w:rPr>
          <w:rFonts w:ascii="Calibri" w:hAnsi="Calibri" w:cs="Calibri"/>
          <w:bCs/>
        </w:rPr>
      </w:pPr>
      <w:r w:rsidRPr="00E300B9">
        <w:rPr>
          <w:rFonts w:ascii="Calibri" w:hAnsi="Calibri" w:cs="Calibri"/>
          <w:bCs/>
        </w:rPr>
        <w:t xml:space="preserve">W odniesieniu do budynków, które posiadają ustaloną wartość odtworzenia wyliczoną poprzez zastosowanie średniego wskaźnika określonego w Biuletynie cen ubezpieczeniowych za I półrocze poprzedniego roku wydanym przez Ośrodek Wdrożeń Ekonomiczno - Organizacyjnych Budownictwa Promocja sp. z o.o. Sekocenbud (w przypadku ustalenia wskaźnika minimalnego lub najwyższego dla danej klasyfikacji zostanie to wyraźnie zaznaczone). Do ustalenia wartości odtworzeniowej przyjęto cenę budynków zgodnie ze wskazaną klasyfikacją. Dla pozostałych budynków wartość z  jaką dany środek trwały został wprowadzony do ewidencji księgowej na zapisach początkowych z uwzględnieniem kosztów poniesionych m.in. na remonty , bez względu na stopień amortyzacji i zużycia technicznego.  </w:t>
      </w:r>
    </w:p>
    <w:p w14:paraId="2A523D29" w14:textId="77777777" w:rsidR="00F32778" w:rsidRPr="00E300B9" w:rsidRDefault="00F32778" w:rsidP="00F32778">
      <w:pPr>
        <w:numPr>
          <w:ilvl w:val="3"/>
          <w:numId w:val="9"/>
        </w:numPr>
        <w:spacing w:before="120" w:after="120" w:line="276" w:lineRule="auto"/>
        <w:rPr>
          <w:rFonts w:ascii="Calibri" w:hAnsi="Calibri" w:cs="Calibri"/>
          <w:bCs/>
        </w:rPr>
      </w:pPr>
      <w:r w:rsidRPr="00E300B9">
        <w:rPr>
          <w:rFonts w:ascii="Calibri" w:hAnsi="Calibri" w:cs="Calibri"/>
          <w:smallCaps/>
        </w:rPr>
        <w:t>budowli</w:t>
      </w:r>
      <w:r w:rsidRPr="00E300B9">
        <w:rPr>
          <w:rFonts w:ascii="Calibri" w:hAnsi="Calibri" w:cs="Calibri"/>
          <w:bCs/>
        </w:rPr>
        <w:t xml:space="preserve"> -  </w:t>
      </w:r>
      <w:r w:rsidRPr="00E300B9">
        <w:rPr>
          <w:rFonts w:ascii="Calibri" w:hAnsi="Calibri" w:cs="Calibri"/>
        </w:rPr>
        <w:t xml:space="preserve">ustaloną wg </w:t>
      </w:r>
      <w:r w:rsidRPr="00E300B9">
        <w:rPr>
          <w:rFonts w:ascii="Calibri" w:hAnsi="Calibri" w:cs="Calibri"/>
          <w:bCs/>
        </w:rPr>
        <w:t>ewidencji księgowej na zapisach początkowych;</w:t>
      </w:r>
    </w:p>
    <w:p w14:paraId="30010C3C" w14:textId="77777777" w:rsidR="00F32778" w:rsidRPr="00E300B9" w:rsidRDefault="00F32778" w:rsidP="00F32778">
      <w:pPr>
        <w:numPr>
          <w:ilvl w:val="3"/>
          <w:numId w:val="9"/>
        </w:numPr>
        <w:spacing w:before="120" w:after="120" w:line="276" w:lineRule="auto"/>
        <w:rPr>
          <w:rFonts w:ascii="Calibri" w:hAnsi="Calibri" w:cs="Calibri"/>
          <w:bCs/>
        </w:rPr>
      </w:pPr>
      <w:r w:rsidRPr="00E300B9">
        <w:rPr>
          <w:rFonts w:ascii="Calibri" w:hAnsi="Calibri" w:cs="Calibri"/>
          <w:smallCaps/>
        </w:rPr>
        <w:lastRenderedPageBreak/>
        <w:t>środków trwałych i przedmiotów podlegających jednorazowej amortyzacji maszyn i urządzeń</w:t>
      </w:r>
      <w:r w:rsidRPr="00E300B9">
        <w:rPr>
          <w:rFonts w:ascii="Calibri" w:hAnsi="Calibri" w:cs="Calibri"/>
          <w:bCs/>
        </w:rPr>
        <w:t xml:space="preserve"> ;</w:t>
      </w:r>
      <w:r w:rsidRPr="00E300B9">
        <w:rPr>
          <w:rFonts w:ascii="Calibri" w:hAnsi="Calibri" w:cs="Calibri"/>
        </w:rPr>
        <w:t>stanowi łączną wartość poszczególnych ich składników wynikającą ze źródeł wskazanych w pkt. 10.2.</w:t>
      </w:r>
    </w:p>
    <w:p w14:paraId="333F386F" w14:textId="77777777" w:rsidR="00F32778" w:rsidRPr="00E300B9" w:rsidRDefault="00F32778" w:rsidP="00F32778">
      <w:pPr>
        <w:numPr>
          <w:ilvl w:val="3"/>
          <w:numId w:val="9"/>
        </w:numPr>
        <w:spacing w:before="120" w:after="120" w:line="276" w:lineRule="auto"/>
        <w:rPr>
          <w:rFonts w:ascii="Calibri" w:hAnsi="Calibri" w:cs="Calibri"/>
          <w:b/>
          <w:smallCaps/>
        </w:rPr>
      </w:pPr>
      <w:r w:rsidRPr="00E300B9">
        <w:rPr>
          <w:rFonts w:ascii="Calibri" w:hAnsi="Calibri" w:cs="Calibri"/>
          <w:smallCaps/>
        </w:rPr>
        <w:t>wyposażenia</w:t>
      </w:r>
      <w:r w:rsidRPr="00E300B9">
        <w:rPr>
          <w:rFonts w:ascii="Calibri" w:hAnsi="Calibri" w:cs="Calibri"/>
        </w:rPr>
        <w:t xml:space="preserve"> i </w:t>
      </w:r>
      <w:r w:rsidRPr="00E300B9">
        <w:rPr>
          <w:rFonts w:ascii="Calibri" w:hAnsi="Calibri" w:cs="Calibri"/>
          <w:smallCaps/>
        </w:rPr>
        <w:t>przedmiotów podlegających jednorazowej amortyzacji</w:t>
      </w:r>
      <w:r w:rsidRPr="00E300B9">
        <w:rPr>
          <w:rFonts w:ascii="Calibri" w:hAnsi="Calibri" w:cs="Calibri"/>
        </w:rPr>
        <w:t xml:space="preserve"> łączną wartość tych przedmiotów ustalona w oparciu o cenę ich zakupu.</w:t>
      </w:r>
    </w:p>
    <w:p w14:paraId="1B64BD9D"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Sumę ubezpieczenia dla:</w:t>
      </w:r>
    </w:p>
    <w:p w14:paraId="02CAE7DC" w14:textId="77777777" w:rsidR="00F32778" w:rsidRPr="00E300B9" w:rsidRDefault="00F32778" w:rsidP="00F32778">
      <w:pPr>
        <w:numPr>
          <w:ilvl w:val="3"/>
          <w:numId w:val="9"/>
        </w:numPr>
        <w:spacing w:before="120" w:after="120" w:line="276" w:lineRule="auto"/>
        <w:rPr>
          <w:rFonts w:ascii="Calibri" w:hAnsi="Calibri" w:cs="Calibri"/>
          <w:smallCaps/>
        </w:rPr>
      </w:pPr>
      <w:r w:rsidRPr="00E300B9">
        <w:rPr>
          <w:rFonts w:ascii="Calibri" w:hAnsi="Calibri" w:cs="Calibri"/>
          <w:smallCaps/>
        </w:rPr>
        <w:t>środków obrotowych;</w:t>
      </w:r>
    </w:p>
    <w:p w14:paraId="3D2DA2C3" w14:textId="77777777" w:rsidR="00F32778" w:rsidRPr="00E300B9" w:rsidRDefault="00F32778" w:rsidP="00F32778">
      <w:pPr>
        <w:numPr>
          <w:ilvl w:val="3"/>
          <w:numId w:val="9"/>
        </w:numPr>
        <w:spacing w:before="120" w:after="120" w:line="276" w:lineRule="auto"/>
        <w:rPr>
          <w:rFonts w:ascii="Calibri" w:hAnsi="Calibri" w:cs="Calibri"/>
          <w:smallCaps/>
        </w:rPr>
      </w:pPr>
      <w:r w:rsidRPr="00E300B9">
        <w:rPr>
          <w:rFonts w:ascii="Calibri" w:hAnsi="Calibri" w:cs="Calibri"/>
          <w:smallCaps/>
        </w:rPr>
        <w:t>zbiorów bibliotecznych;</w:t>
      </w:r>
    </w:p>
    <w:p w14:paraId="1AC9E365" w14:textId="77777777" w:rsidR="00F32778" w:rsidRPr="00E300B9" w:rsidRDefault="00F32778" w:rsidP="00F32778">
      <w:pPr>
        <w:numPr>
          <w:ilvl w:val="3"/>
          <w:numId w:val="9"/>
        </w:numPr>
        <w:spacing w:before="120" w:after="120" w:line="276" w:lineRule="auto"/>
        <w:rPr>
          <w:rFonts w:ascii="Calibri" w:hAnsi="Calibri" w:cs="Calibri"/>
          <w:smallCaps/>
        </w:rPr>
      </w:pPr>
      <w:r w:rsidRPr="00E300B9">
        <w:rPr>
          <w:rFonts w:ascii="Calibri" w:hAnsi="Calibri" w:cs="Calibri"/>
          <w:smallCaps/>
        </w:rPr>
        <w:t>znaków drogowych;</w:t>
      </w:r>
    </w:p>
    <w:p w14:paraId="4E2547EC" w14:textId="77777777" w:rsidR="00F32778" w:rsidRPr="00E300B9" w:rsidRDefault="00F32778" w:rsidP="00F32778">
      <w:pPr>
        <w:numPr>
          <w:ilvl w:val="3"/>
          <w:numId w:val="9"/>
        </w:numPr>
        <w:spacing w:before="120" w:after="120" w:line="276" w:lineRule="auto"/>
        <w:rPr>
          <w:rFonts w:ascii="Calibri" w:hAnsi="Calibri" w:cs="Calibri"/>
          <w:smallCaps/>
        </w:rPr>
      </w:pPr>
      <w:r w:rsidRPr="00E300B9">
        <w:rPr>
          <w:rFonts w:ascii="Calibri" w:hAnsi="Calibri" w:cs="Calibri"/>
          <w:smallCaps/>
        </w:rPr>
        <w:t>archiwów i dokumentów;</w:t>
      </w:r>
    </w:p>
    <w:p w14:paraId="07450559" w14:textId="77777777" w:rsidR="00F32778" w:rsidRPr="00E300B9" w:rsidRDefault="00F32778" w:rsidP="00F32778">
      <w:pPr>
        <w:numPr>
          <w:ilvl w:val="3"/>
          <w:numId w:val="9"/>
        </w:numPr>
        <w:spacing w:before="120" w:after="120" w:line="276" w:lineRule="auto"/>
        <w:rPr>
          <w:rFonts w:ascii="Calibri" w:hAnsi="Calibri" w:cs="Calibri"/>
          <w:smallCaps/>
        </w:rPr>
      </w:pPr>
      <w:r w:rsidRPr="00E300B9">
        <w:rPr>
          <w:rFonts w:ascii="Calibri" w:hAnsi="Calibri" w:cs="Calibri"/>
          <w:smallCaps/>
        </w:rPr>
        <w:t xml:space="preserve">nakładów inwestycyjnych; </w:t>
      </w:r>
    </w:p>
    <w:p w14:paraId="7DEAEE49" w14:textId="77777777" w:rsidR="00F32778" w:rsidRPr="00E300B9" w:rsidRDefault="00F32778" w:rsidP="00F32778">
      <w:pPr>
        <w:numPr>
          <w:ilvl w:val="3"/>
          <w:numId w:val="9"/>
        </w:numPr>
        <w:spacing w:before="120" w:after="120" w:line="276" w:lineRule="auto"/>
        <w:rPr>
          <w:rFonts w:ascii="Calibri" w:hAnsi="Calibri" w:cs="Calibri"/>
          <w:smallCaps/>
        </w:rPr>
      </w:pPr>
      <w:r w:rsidRPr="00E300B9">
        <w:rPr>
          <w:rFonts w:ascii="Calibri" w:hAnsi="Calibri" w:cs="Calibri"/>
          <w:smallCaps/>
        </w:rPr>
        <w:t>mienia pracowników, mienia pensjonariuszy i wychowanków;</w:t>
      </w:r>
    </w:p>
    <w:p w14:paraId="38C4673F" w14:textId="77777777" w:rsidR="00F32778" w:rsidRPr="00E300B9" w:rsidRDefault="00F32778" w:rsidP="00F32778">
      <w:pPr>
        <w:numPr>
          <w:ilvl w:val="3"/>
          <w:numId w:val="9"/>
        </w:numPr>
        <w:spacing w:before="120" w:after="120" w:line="276" w:lineRule="auto"/>
        <w:rPr>
          <w:rFonts w:ascii="Calibri" w:hAnsi="Calibri" w:cs="Calibri"/>
          <w:smallCaps/>
        </w:rPr>
      </w:pPr>
      <w:r w:rsidRPr="00E300B9">
        <w:rPr>
          <w:rFonts w:ascii="Calibri" w:hAnsi="Calibri" w:cs="Calibri"/>
          <w:smallCaps/>
        </w:rPr>
        <w:t>wartości pieniężnych</w:t>
      </w:r>
    </w:p>
    <w:p w14:paraId="61B9B81F" w14:textId="77777777" w:rsidR="00F32778" w:rsidRPr="00E300B9" w:rsidRDefault="00F32778" w:rsidP="00F32778">
      <w:pPr>
        <w:spacing w:before="120" w:after="120" w:line="276" w:lineRule="auto"/>
        <w:ind w:left="1080"/>
        <w:rPr>
          <w:rFonts w:ascii="Calibri" w:hAnsi="Calibri" w:cs="Calibri"/>
          <w:smallCaps/>
        </w:rPr>
      </w:pPr>
    </w:p>
    <w:p w14:paraId="2CD96E1B" w14:textId="77777777" w:rsidR="00F32778" w:rsidRPr="00E300B9" w:rsidRDefault="00F32778" w:rsidP="00F32778">
      <w:pPr>
        <w:spacing w:before="120" w:after="120" w:line="276" w:lineRule="auto"/>
        <w:ind w:left="0"/>
        <w:rPr>
          <w:rFonts w:ascii="Calibri" w:hAnsi="Calibri" w:cs="Calibri"/>
        </w:rPr>
      </w:pPr>
      <w:r w:rsidRPr="00E300B9">
        <w:rPr>
          <w:rFonts w:ascii="Calibri" w:hAnsi="Calibri" w:cs="Calibri"/>
        </w:rPr>
        <w:t>stanowi ustalony limit na jedno zdarzenie i na wszystkie zdarzenia w każdym rocznym okresie ubezpieczenia.</w:t>
      </w:r>
    </w:p>
    <w:p w14:paraId="2C61CA6A" w14:textId="77777777" w:rsidR="00F32778" w:rsidRPr="00E300B9" w:rsidRDefault="00F32778" w:rsidP="00F32778">
      <w:pPr>
        <w:numPr>
          <w:ilvl w:val="2"/>
          <w:numId w:val="9"/>
        </w:numPr>
        <w:spacing w:before="120" w:after="120" w:line="276" w:lineRule="auto"/>
        <w:ind w:left="1276" w:hanging="709"/>
        <w:rPr>
          <w:rFonts w:ascii="Calibri" w:hAnsi="Calibri" w:cs="Calibri"/>
        </w:rPr>
      </w:pPr>
      <w:r w:rsidRPr="00E300B9">
        <w:rPr>
          <w:rFonts w:ascii="Calibri" w:hAnsi="Calibri" w:cs="Calibri"/>
        </w:rPr>
        <w:t>Wartości ubezpieczenia mienia, w tym wartości budynków wyliczone zgodnie z zapisami pkt 10.4.1.1. zawierają podatek VAT.</w:t>
      </w:r>
    </w:p>
    <w:p w14:paraId="3E9F1EB9" w14:textId="77777777" w:rsidR="00F32778" w:rsidRPr="00E300B9" w:rsidRDefault="00F32778" w:rsidP="00F32778">
      <w:pPr>
        <w:numPr>
          <w:ilvl w:val="2"/>
          <w:numId w:val="9"/>
        </w:numPr>
        <w:spacing w:before="120" w:after="120" w:line="276" w:lineRule="auto"/>
        <w:ind w:left="1276" w:hanging="709"/>
        <w:rPr>
          <w:rFonts w:ascii="Calibri" w:hAnsi="Calibri" w:cs="Calibri"/>
        </w:rPr>
      </w:pPr>
      <w:r w:rsidRPr="00E300B9">
        <w:rPr>
          <w:rFonts w:ascii="Calibri" w:hAnsi="Calibri" w:cs="Calibri"/>
        </w:rPr>
        <w:t>W ubezpieczeniu mienia od wszystkich ryzyk przy ubezpieczeniu w systemie na sumy stałe, wypłata odszkodowania za szkody częściowe nie powoduje konsumpcji sumy ubezpieczenia.</w:t>
      </w:r>
    </w:p>
    <w:p w14:paraId="796A6D5B" w14:textId="77777777" w:rsidR="00F32778" w:rsidRPr="00E300B9" w:rsidRDefault="00F32778" w:rsidP="00F32778">
      <w:pPr>
        <w:numPr>
          <w:ilvl w:val="2"/>
          <w:numId w:val="9"/>
        </w:numPr>
        <w:spacing w:before="120" w:after="120" w:line="276" w:lineRule="auto"/>
        <w:ind w:left="1276" w:hanging="709"/>
        <w:rPr>
          <w:rFonts w:ascii="Calibri" w:hAnsi="Calibri" w:cs="Calibri"/>
        </w:rPr>
      </w:pPr>
      <w:r w:rsidRPr="00E300B9">
        <w:rPr>
          <w:rFonts w:ascii="Calibri" w:hAnsi="Calibri" w:cs="Calibri"/>
        </w:rPr>
        <w:t>Wypłata odszkodowania powoduje redukcję limitów.</w:t>
      </w:r>
    </w:p>
    <w:p w14:paraId="02F22736"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Systemy ubezpieczenia</w:t>
      </w:r>
    </w:p>
    <w:p w14:paraId="1ED6EC81"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Budynki, budowle, środki trwałe i przedmioty podlegające jednorazowej amortyzacji oraz maszyny i urządzenia montowane na pojazdach są ubezpieczone w systemie na sumy stałe .</w:t>
      </w:r>
    </w:p>
    <w:p w14:paraId="363BD8F3"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nakłady inwestycyjne, środki obrotowe, wyposażenie, zbiory biblioteczne, znaki drogowe, wartości pieniężne, mienie pracownicze, pensjonariuszy i wychowanków są ubezpieczone w systemie na pierwsze ryzyko.</w:t>
      </w:r>
    </w:p>
    <w:p w14:paraId="30FEA2B8"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Definicje systemów ubezpieczeń:</w:t>
      </w:r>
    </w:p>
    <w:p w14:paraId="33B5286A"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Ubezpieczenie w systemie na sumy stałe:</w:t>
      </w:r>
    </w:p>
    <w:p w14:paraId="47DC2D7E" w14:textId="77777777" w:rsidR="00F32778" w:rsidRPr="00E300B9" w:rsidRDefault="00F32778" w:rsidP="00F32778">
      <w:pPr>
        <w:spacing w:before="120" w:after="120" w:line="276" w:lineRule="auto"/>
        <w:ind w:left="1418"/>
        <w:rPr>
          <w:rFonts w:ascii="Calibri" w:hAnsi="Calibri" w:cs="Calibri"/>
          <w:bCs/>
        </w:rPr>
      </w:pPr>
      <w:r w:rsidRPr="00E300B9">
        <w:rPr>
          <w:rFonts w:ascii="Calibri" w:hAnsi="Calibri" w:cs="Calibri"/>
          <w:bCs/>
        </w:rPr>
        <w:t>w systemie tym Ubezpieczający jako sumę ubezpieczenia deklaruje całkowitą wartość mienia zgłoszonego w oparciu o źródła wymienione w pkt. 10.2.;</w:t>
      </w:r>
    </w:p>
    <w:p w14:paraId="64CA2372"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Ubezpieczenie w systemie na pierwsze ryzyko: </w:t>
      </w:r>
    </w:p>
    <w:p w14:paraId="39BEC31A" w14:textId="77777777" w:rsidR="00F32778" w:rsidRPr="00E300B9" w:rsidRDefault="00F32778" w:rsidP="00F32778">
      <w:pPr>
        <w:spacing w:before="120" w:after="120" w:line="276" w:lineRule="auto"/>
        <w:ind w:left="1418"/>
        <w:rPr>
          <w:rFonts w:ascii="Calibri" w:hAnsi="Calibri" w:cs="Calibri"/>
        </w:rPr>
      </w:pPr>
      <w:r w:rsidRPr="00E300B9">
        <w:rPr>
          <w:rFonts w:ascii="Calibri" w:hAnsi="Calibri" w:cs="Calibri"/>
          <w:bCs/>
        </w:rPr>
        <w:t>w systemie tym zadeklarowana suma ubezpieczenia stanowi górną granicę odpowiedzialności Ubezpieczyciela w odniesieniu do jednego zdarzenia i wszystkich zdarzeń.</w:t>
      </w:r>
    </w:p>
    <w:p w14:paraId="664F8B7E"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Postanowienia dotyczące czynności podejmowanych po wystąpieniu wypadku ubezpieczeniowego</w:t>
      </w:r>
    </w:p>
    <w:p w14:paraId="14A752D1" w14:textId="6B410810" w:rsidR="00F32778" w:rsidRPr="00586691" w:rsidRDefault="00F32778" w:rsidP="00F32778">
      <w:pPr>
        <w:numPr>
          <w:ilvl w:val="1"/>
          <w:numId w:val="9"/>
        </w:numPr>
        <w:spacing w:before="120" w:after="120" w:line="276" w:lineRule="auto"/>
        <w:ind w:left="1134" w:hanging="715"/>
        <w:rPr>
          <w:rFonts w:ascii="Calibri" w:hAnsi="Calibri" w:cs="Calibri"/>
        </w:rPr>
      </w:pPr>
      <w:r w:rsidRPr="00586691">
        <w:rPr>
          <w:rFonts w:ascii="Calibri" w:hAnsi="Calibri" w:cs="Calibri"/>
        </w:rPr>
        <w:t>Zawiadomienie Ubezpieczyciela o wypadku ubezpieczeni</w:t>
      </w:r>
      <w:r w:rsidR="00586691" w:rsidRPr="00586691">
        <w:rPr>
          <w:rFonts w:ascii="Calibri" w:hAnsi="Calibri" w:cs="Calibri"/>
        </w:rPr>
        <w:t>owym nastąpi na podstawie pkt.11</w:t>
      </w:r>
      <w:r w:rsidRPr="00586691">
        <w:rPr>
          <w:rFonts w:ascii="Calibri" w:hAnsi="Calibri" w:cs="Calibri"/>
        </w:rPr>
        <w:t xml:space="preserve">. Sekcji I Umowy Generalnej Ubezpieczenia. </w:t>
      </w:r>
    </w:p>
    <w:p w14:paraId="7220E0EF"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 xml:space="preserve">W przypadku, gdy uszkodzeniu ulegnie mienie, którego istnienie i funkcjonowanie jest konieczne do zapewnienia bezpieczeństwa, ciągłości działalności Ubezpieczonego lub z uwagi na wizerunek społeczny i medialny Ubezpieczonego, Ubezpieczony może dokonać naprawy/wymiany bez </w:t>
      </w:r>
      <w:r w:rsidRPr="00E300B9">
        <w:rPr>
          <w:rFonts w:ascii="Calibri" w:hAnsi="Calibri" w:cs="Calibri"/>
        </w:rPr>
        <w:lastRenderedPageBreak/>
        <w:t>konieczności dokonywania oględzin pod warunkiem zgłoszenia szkody do Ubezpieczyciela oraz wykonania dokumentacji fotograficznej przedmiotu szkody w miejscu zdarzenia.</w:t>
      </w:r>
    </w:p>
    <w:p w14:paraId="726215D3"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Powyższe postanowienia nie zwalniają Ubezpieczonych z obowiązku zgłoszenia szkody.</w:t>
      </w:r>
    </w:p>
    <w:p w14:paraId="37EC3A29"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Ubezpieczony jest zobowiązany do zachowania uszkodzonych części i podzespołów, przedstawienia faktur za naprawę lub odtworzenie bądź kosztorysu naprawy. Ubezpieczony sporządzi protokół opisujący datę, miejsce i przyczynę szkody oraz sposób naprawy uszkodzonego mienia wraz z dokumentacją fotograficzną z miejsca zdarzenia.</w:t>
      </w:r>
    </w:p>
    <w:p w14:paraId="7C801021"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 xml:space="preserve">Szkody, których wartość nie przekracza </w:t>
      </w:r>
      <w:r w:rsidRPr="00E300B9">
        <w:rPr>
          <w:rFonts w:ascii="Calibri" w:hAnsi="Calibri" w:cs="Calibri"/>
          <w:b/>
        </w:rPr>
        <w:t>5 000,00 zł</w:t>
      </w:r>
      <w:r w:rsidRPr="00E300B9">
        <w:rPr>
          <w:rFonts w:ascii="Calibri" w:hAnsi="Calibri" w:cs="Calibri"/>
        </w:rPr>
        <w:t xml:space="preserve"> mogą być naprawiane przez Ubezpieczonego samodzielnie bez konieczności dokonywania oględzin przez Ubezpieczyciela (samolikwidacja). </w:t>
      </w:r>
    </w:p>
    <w:p w14:paraId="57F7CF01" w14:textId="77777777" w:rsidR="00F32778" w:rsidRPr="00E300B9" w:rsidRDefault="00F32778" w:rsidP="00F32778">
      <w:pPr>
        <w:numPr>
          <w:ilvl w:val="1"/>
          <w:numId w:val="9"/>
        </w:numPr>
        <w:spacing w:before="120" w:after="120" w:line="276" w:lineRule="auto"/>
        <w:ind w:left="1134" w:hanging="715"/>
        <w:rPr>
          <w:rFonts w:ascii="Calibri" w:hAnsi="Calibri" w:cs="Calibri"/>
          <w:bCs/>
        </w:rPr>
      </w:pPr>
      <w:r w:rsidRPr="00E300B9">
        <w:rPr>
          <w:rFonts w:ascii="Calibri" w:hAnsi="Calibri" w:cs="Calibri"/>
          <w:bCs/>
        </w:rPr>
        <w:t xml:space="preserve">Przed </w:t>
      </w:r>
      <w:r w:rsidRPr="00E300B9">
        <w:rPr>
          <w:rFonts w:ascii="Calibri" w:hAnsi="Calibri" w:cs="Calibri"/>
        </w:rPr>
        <w:t>przystąpieniem</w:t>
      </w:r>
      <w:r w:rsidRPr="00E300B9">
        <w:rPr>
          <w:rFonts w:ascii="Calibri" w:hAnsi="Calibri" w:cs="Calibri"/>
          <w:bCs/>
        </w:rPr>
        <w:t xml:space="preserve"> do samolikwidacji szkody Ubezpieczony zobowiązany jest wykonać </w:t>
      </w:r>
      <w:r w:rsidRPr="00E300B9">
        <w:rPr>
          <w:rFonts w:ascii="Calibri" w:hAnsi="Calibri" w:cs="Calibri"/>
        </w:rPr>
        <w:t>dokumentację</w:t>
      </w:r>
      <w:r w:rsidRPr="00E300B9">
        <w:rPr>
          <w:rFonts w:ascii="Calibri" w:hAnsi="Calibri" w:cs="Calibri"/>
          <w:bCs/>
        </w:rPr>
        <w:t xml:space="preserve"> fotograficzną przedmiotu/miejsca szkody oraz sporządzić protokół szkody podlegającej samolikwidacji oraz zawiadomić właściwe służby (np. Straż Pożarna, Policja).</w:t>
      </w:r>
    </w:p>
    <w:p w14:paraId="58CD2D82" w14:textId="77777777" w:rsidR="00F32778" w:rsidRPr="00E300B9" w:rsidRDefault="00F32778" w:rsidP="00F32778">
      <w:pPr>
        <w:numPr>
          <w:ilvl w:val="1"/>
          <w:numId w:val="9"/>
        </w:numPr>
        <w:spacing w:before="120" w:after="120" w:line="276" w:lineRule="auto"/>
        <w:ind w:left="1134" w:hanging="715"/>
        <w:rPr>
          <w:rFonts w:ascii="Calibri" w:hAnsi="Calibri" w:cs="Calibri"/>
          <w:bCs/>
        </w:rPr>
      </w:pPr>
      <w:r w:rsidRPr="00E300B9">
        <w:rPr>
          <w:rFonts w:ascii="Calibri" w:hAnsi="Calibri" w:cs="Calibri"/>
        </w:rPr>
        <w:t>Dokumenty</w:t>
      </w:r>
      <w:r w:rsidRPr="00E300B9">
        <w:rPr>
          <w:rFonts w:ascii="Calibri" w:hAnsi="Calibri" w:cs="Calibri"/>
          <w:bCs/>
        </w:rPr>
        <w:t xml:space="preserve"> </w:t>
      </w:r>
      <w:r w:rsidRPr="00E300B9">
        <w:rPr>
          <w:rFonts w:ascii="Calibri" w:hAnsi="Calibri" w:cs="Calibri"/>
        </w:rPr>
        <w:t>będące</w:t>
      </w:r>
      <w:r w:rsidRPr="00E300B9">
        <w:rPr>
          <w:rFonts w:ascii="Calibri" w:hAnsi="Calibri" w:cs="Calibri"/>
          <w:bCs/>
        </w:rPr>
        <w:t xml:space="preserve"> podstawą do ustalenia wysokości i wypłaty odszkodowania:</w:t>
      </w:r>
    </w:p>
    <w:p w14:paraId="5257AD64"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dokumentacja</w:t>
      </w:r>
      <w:r w:rsidRPr="00E300B9">
        <w:rPr>
          <w:rFonts w:ascii="Calibri" w:hAnsi="Calibri" w:cs="Calibri"/>
        </w:rPr>
        <w:t xml:space="preserve"> fotograficzna przedmiotu/miejsca szkody</w:t>
      </w:r>
    </w:p>
    <w:p w14:paraId="08A3B504"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protokół</w:t>
      </w:r>
      <w:r w:rsidRPr="00E300B9">
        <w:rPr>
          <w:rFonts w:ascii="Calibri" w:hAnsi="Calibri" w:cs="Calibri"/>
        </w:rPr>
        <w:t xml:space="preserve"> szkody</w:t>
      </w:r>
    </w:p>
    <w:p w14:paraId="0B640C36"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notatkę</w:t>
      </w:r>
      <w:r w:rsidRPr="00E300B9">
        <w:rPr>
          <w:rFonts w:ascii="Calibri" w:hAnsi="Calibri" w:cs="Calibri"/>
        </w:rPr>
        <w:t>, protokół wezwanej służby (o ile jest wydawane przez wezwaną służbę).</w:t>
      </w:r>
    </w:p>
    <w:p w14:paraId="1835181C"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bCs/>
        </w:rPr>
        <w:t>faktura</w:t>
      </w:r>
      <w:r w:rsidRPr="00E300B9">
        <w:rPr>
          <w:rFonts w:ascii="Calibri" w:hAnsi="Calibri" w:cs="Calibri"/>
        </w:rPr>
        <w:t xml:space="preserve"> lub kalkulacja naprawy, według wyboru Ubezpieczonego.</w:t>
      </w:r>
    </w:p>
    <w:p w14:paraId="47EAAF41" w14:textId="67BB587A"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W pozostałych przypadkach ni</w:t>
      </w:r>
      <w:r w:rsidR="00586691">
        <w:rPr>
          <w:rFonts w:ascii="Calibri" w:hAnsi="Calibri" w:cs="Calibri"/>
        </w:rPr>
        <w:t>ż wymienione w pkt 12.2.</w:t>
      </w:r>
      <w:r w:rsidRPr="00E300B9">
        <w:rPr>
          <w:rFonts w:ascii="Calibri" w:hAnsi="Calibri" w:cs="Calibri"/>
        </w:rPr>
        <w:t>:</w:t>
      </w:r>
    </w:p>
    <w:p w14:paraId="11523C97" w14:textId="77777777" w:rsidR="00F32778" w:rsidRPr="00E300B9" w:rsidRDefault="00F32778" w:rsidP="00F32778">
      <w:pPr>
        <w:numPr>
          <w:ilvl w:val="1"/>
          <w:numId w:val="9"/>
        </w:numPr>
        <w:spacing w:before="120" w:after="120" w:line="276" w:lineRule="auto"/>
        <w:ind w:left="1134" w:hanging="715"/>
        <w:rPr>
          <w:rFonts w:ascii="Calibri" w:hAnsi="Calibri" w:cs="Calibri"/>
          <w:bCs/>
        </w:rPr>
      </w:pPr>
      <w:r w:rsidRPr="00E300B9">
        <w:rPr>
          <w:rFonts w:ascii="Calibri" w:hAnsi="Calibri" w:cs="Calibri"/>
        </w:rPr>
        <w:t>Ubezpieczyciel</w:t>
      </w:r>
      <w:r w:rsidRPr="00E300B9">
        <w:rPr>
          <w:rFonts w:ascii="Calibri" w:hAnsi="Calibri" w:cs="Calibri"/>
          <w:bCs/>
        </w:rPr>
        <w:t xml:space="preserve"> wykona oględziny uszkodzonego mienia w terminie do 5 dni roboczych od daty zgłoszenia szkody.</w:t>
      </w:r>
    </w:p>
    <w:p w14:paraId="1AEB1685" w14:textId="77777777" w:rsidR="00F32778" w:rsidRPr="00E300B9" w:rsidRDefault="00F32778" w:rsidP="00F32778">
      <w:pPr>
        <w:numPr>
          <w:ilvl w:val="1"/>
          <w:numId w:val="9"/>
        </w:numPr>
        <w:spacing w:before="120" w:after="120" w:line="276" w:lineRule="auto"/>
        <w:ind w:left="1134" w:hanging="715"/>
        <w:rPr>
          <w:rFonts w:ascii="Calibri" w:hAnsi="Calibri" w:cs="Calibri"/>
          <w:bCs/>
        </w:rPr>
      </w:pPr>
      <w:r w:rsidRPr="00E300B9">
        <w:rPr>
          <w:rFonts w:ascii="Calibri" w:hAnsi="Calibri" w:cs="Calibri"/>
          <w:bCs/>
        </w:rPr>
        <w:t xml:space="preserve">Po </w:t>
      </w:r>
      <w:r w:rsidRPr="00E300B9">
        <w:rPr>
          <w:rFonts w:ascii="Calibri" w:hAnsi="Calibri" w:cs="Calibri"/>
        </w:rPr>
        <w:t>wykonaniu</w:t>
      </w:r>
      <w:r w:rsidRPr="00E300B9">
        <w:rPr>
          <w:rFonts w:ascii="Calibri" w:hAnsi="Calibri" w:cs="Calibri"/>
          <w:bCs/>
        </w:rPr>
        <w:t xml:space="preserve"> oględzin Ubezpieczyciel w terminie maksymalnie 5 dni roboczych przekaże Ubezpieczonemu protokół oględzin i wykaz dokumentów niezbędnych do zakończenia likwidacji szkody. Termin ten nie dotyczy szkód całkowitych w budynkach i budowlach.</w:t>
      </w:r>
    </w:p>
    <w:p w14:paraId="47CB9F7E" w14:textId="77777777" w:rsidR="00F32778" w:rsidRPr="00E300B9" w:rsidRDefault="00F32778" w:rsidP="00F32778">
      <w:pPr>
        <w:numPr>
          <w:ilvl w:val="1"/>
          <w:numId w:val="9"/>
        </w:numPr>
        <w:spacing w:before="120" w:after="120" w:line="276" w:lineRule="auto"/>
        <w:ind w:left="1134" w:hanging="715"/>
        <w:rPr>
          <w:rFonts w:ascii="Calibri" w:hAnsi="Calibri" w:cs="Calibri"/>
          <w:bCs/>
        </w:rPr>
      </w:pPr>
      <w:r w:rsidRPr="00E300B9">
        <w:rPr>
          <w:rFonts w:ascii="Calibri" w:hAnsi="Calibri" w:cs="Calibri"/>
          <w:bCs/>
        </w:rPr>
        <w:t xml:space="preserve">W </w:t>
      </w:r>
      <w:r w:rsidRPr="00E300B9">
        <w:rPr>
          <w:rFonts w:ascii="Calibri" w:hAnsi="Calibri" w:cs="Calibri"/>
        </w:rPr>
        <w:t>przypadku</w:t>
      </w:r>
      <w:r w:rsidRPr="00E300B9">
        <w:rPr>
          <w:rFonts w:ascii="Calibri" w:hAnsi="Calibri" w:cs="Calibri"/>
          <w:bCs/>
        </w:rPr>
        <w:t xml:space="preserve">, kiedy Ubezpieczyciel nie wykona oględzin w terminie 5 dni roboczych od daty zgłoszenia szkody lub nie dostarczy protokołu oględzin w ciągu 5 dni roboczych od dnia wykonania </w:t>
      </w:r>
      <w:r w:rsidRPr="00E300B9">
        <w:rPr>
          <w:rFonts w:ascii="Calibri" w:hAnsi="Calibri" w:cs="Calibri"/>
        </w:rPr>
        <w:t>oględzin</w:t>
      </w:r>
      <w:r w:rsidRPr="00E300B9">
        <w:rPr>
          <w:rFonts w:ascii="Calibri" w:hAnsi="Calibri" w:cs="Calibri"/>
          <w:bCs/>
        </w:rPr>
        <w:t xml:space="preserve"> Ubezpieczony będzie miał prawo wykonać naprawę uszkodzonego mienia. Podstawą do wypłaty odszkodowania będą dokumenty przedłożone przez Ubezpieczonego.</w:t>
      </w:r>
    </w:p>
    <w:p w14:paraId="69B280EF" w14:textId="77777777" w:rsidR="00F32778" w:rsidRPr="00E300B9" w:rsidRDefault="00F32778" w:rsidP="00F32778">
      <w:pPr>
        <w:numPr>
          <w:ilvl w:val="1"/>
          <w:numId w:val="9"/>
        </w:numPr>
        <w:spacing w:before="120" w:after="120" w:line="276" w:lineRule="auto"/>
        <w:ind w:left="1134" w:hanging="715"/>
        <w:rPr>
          <w:rFonts w:ascii="Calibri" w:hAnsi="Calibri" w:cs="Calibri"/>
          <w:bCs/>
        </w:rPr>
      </w:pPr>
      <w:r w:rsidRPr="00E300B9">
        <w:rPr>
          <w:rFonts w:ascii="Calibri" w:hAnsi="Calibri" w:cs="Calibri"/>
          <w:bCs/>
        </w:rPr>
        <w:t xml:space="preserve">O </w:t>
      </w:r>
      <w:r w:rsidRPr="00E300B9">
        <w:rPr>
          <w:rFonts w:ascii="Calibri" w:hAnsi="Calibri" w:cs="Calibri"/>
        </w:rPr>
        <w:t>zleceniu</w:t>
      </w:r>
      <w:r w:rsidRPr="00E300B9">
        <w:rPr>
          <w:rFonts w:ascii="Calibri" w:hAnsi="Calibri" w:cs="Calibri"/>
          <w:bCs/>
        </w:rPr>
        <w:t xml:space="preserve"> naprawy w trybie określonym w pkt. 12.13. Ubezpieczony powiadomi Ubezpieczyciela w formie pisemnej lub drogą mailową.</w:t>
      </w:r>
    </w:p>
    <w:p w14:paraId="00093AB4"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 xml:space="preserve">Z zastrzeżeniem pkt. 12.2., w przypadku gdy Ubezpieczyciel nie wykona oględzin w terminie </w:t>
      </w:r>
      <w:r w:rsidRPr="00E300B9">
        <w:rPr>
          <w:rFonts w:ascii="Calibri" w:hAnsi="Calibri" w:cs="Calibri"/>
          <w:bCs/>
        </w:rPr>
        <w:t>5 dni</w:t>
      </w:r>
      <w:r w:rsidRPr="00E300B9">
        <w:rPr>
          <w:rFonts w:ascii="Calibri" w:hAnsi="Calibri" w:cs="Calibri"/>
        </w:rPr>
        <w:t xml:space="preserve"> roboczych od daty zgłoszenia szkody lub nie przekaże protokołu w terminie </w:t>
      </w:r>
      <w:r w:rsidRPr="00E300B9">
        <w:rPr>
          <w:rFonts w:ascii="Calibri" w:hAnsi="Calibri" w:cs="Calibri"/>
          <w:bCs/>
        </w:rPr>
        <w:t>5 dni</w:t>
      </w:r>
      <w:r w:rsidRPr="00E300B9">
        <w:rPr>
          <w:rFonts w:ascii="Calibri" w:hAnsi="Calibri" w:cs="Calibri"/>
        </w:rPr>
        <w:t xml:space="preserve"> roboczych po wykonaniu oględzin, Ubezpieczony ma prawo wykonać naprawę uszkodzonego mienia. Podstawą do wypłaty odszkodowania będą dokumenty przedłożone przez Ubezpieczającego oraz dokumentacja fotograficzna przedmiotu szkody.</w:t>
      </w:r>
    </w:p>
    <w:p w14:paraId="7D1DB1C0"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Inne czynności podejmowane po wystąpieniu wypadku ubezpieczeniowego będą uregulowane w Procedurze.</w:t>
      </w:r>
    </w:p>
    <w:p w14:paraId="773912F3"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 xml:space="preserve">Ustalenie wysokości szkody </w:t>
      </w:r>
    </w:p>
    <w:p w14:paraId="6398FA06" w14:textId="77777777" w:rsidR="00F32778" w:rsidRPr="00E300B9" w:rsidRDefault="00F32778" w:rsidP="00F32778">
      <w:pPr>
        <w:numPr>
          <w:ilvl w:val="1"/>
          <w:numId w:val="9"/>
        </w:numPr>
        <w:spacing w:before="120" w:after="120" w:line="276" w:lineRule="auto"/>
        <w:ind w:left="1134" w:hanging="715"/>
        <w:rPr>
          <w:rFonts w:ascii="Calibri" w:hAnsi="Calibri" w:cs="Calibri"/>
          <w:b/>
        </w:rPr>
      </w:pPr>
      <w:r w:rsidRPr="00E300B9">
        <w:rPr>
          <w:rFonts w:ascii="Calibri" w:hAnsi="Calibri" w:cs="Calibri"/>
          <w:b/>
        </w:rPr>
        <w:t xml:space="preserve">W odniesieniu do budynków </w:t>
      </w:r>
    </w:p>
    <w:p w14:paraId="7EBC9ADB" w14:textId="77777777" w:rsidR="00F32778" w:rsidRPr="00E300B9" w:rsidRDefault="00F32778" w:rsidP="00F32778">
      <w:pPr>
        <w:pStyle w:val="Tekstpodstawowywcity"/>
        <w:tabs>
          <w:tab w:val="left" w:pos="0"/>
        </w:tabs>
        <w:spacing w:before="60" w:after="0"/>
        <w:ind w:left="709" w:right="72"/>
        <w:rPr>
          <w:rFonts w:ascii="Calibri" w:hAnsi="Calibri" w:cs="Calibri"/>
          <w:lang w:val="pl-PL"/>
        </w:rPr>
      </w:pPr>
      <w:r w:rsidRPr="00E300B9">
        <w:rPr>
          <w:rFonts w:ascii="Calibri" w:hAnsi="Calibri" w:cs="Calibri"/>
          <w:bCs/>
        </w:rPr>
        <w:t xml:space="preserve">Jako wysokość szkody przyjmuje się wartość kosztów odbudowy uszkodzonego lub zniszczonego przedmiotu ubezpieczenia, z zachowaniem dotychczasowych wymiarów, konstrukcji, rodzaju zastosowanych materiałów wraz z nakładami na roboty wykończeniowe, bez względu na stopień amortyzacji i zużycia technicznego, tj. do pełnej wysokości tych kosztów, z uwzględnieniem nakładów </w:t>
      </w:r>
      <w:r w:rsidRPr="00E300B9">
        <w:rPr>
          <w:rFonts w:ascii="Calibri" w:hAnsi="Calibri" w:cs="Calibri"/>
          <w:bCs/>
        </w:rPr>
        <w:lastRenderedPageBreak/>
        <w:t>inwestycyjnych poniesionych przed szkodą. Wartość mienia wynikająca ze źródeł wymienionych w pkt. 10.2. nie stanowi górnej granicy odpowiedzialności Ubezpieczyciela</w:t>
      </w:r>
      <w:r w:rsidRPr="00E300B9">
        <w:rPr>
          <w:rFonts w:ascii="Calibri" w:hAnsi="Calibri" w:cs="Calibri"/>
          <w:lang w:val="pl-PL"/>
        </w:rPr>
        <w:t>.</w:t>
      </w:r>
    </w:p>
    <w:p w14:paraId="248DCC3B" w14:textId="77777777" w:rsidR="00F32778" w:rsidRPr="00E300B9" w:rsidRDefault="00F32778" w:rsidP="00F32778">
      <w:pPr>
        <w:numPr>
          <w:ilvl w:val="1"/>
          <w:numId w:val="9"/>
        </w:numPr>
        <w:spacing w:before="120" w:after="120" w:line="276" w:lineRule="auto"/>
        <w:ind w:left="1134" w:hanging="715"/>
        <w:rPr>
          <w:rFonts w:ascii="Calibri" w:hAnsi="Calibri" w:cs="Calibri"/>
          <w:b/>
        </w:rPr>
      </w:pPr>
      <w:r w:rsidRPr="00E300B9">
        <w:rPr>
          <w:rFonts w:ascii="Calibri" w:hAnsi="Calibri" w:cs="Calibri"/>
          <w:b/>
        </w:rPr>
        <w:t xml:space="preserve">W odniesieniu do budowli </w:t>
      </w:r>
    </w:p>
    <w:p w14:paraId="6EE0B2E5" w14:textId="77777777" w:rsidR="00F32778" w:rsidRPr="00E300B9" w:rsidRDefault="00F32778" w:rsidP="00F32778">
      <w:pPr>
        <w:pStyle w:val="Tekstpodstawowywcity"/>
        <w:tabs>
          <w:tab w:val="left" w:pos="0"/>
        </w:tabs>
        <w:spacing w:before="60" w:after="0"/>
        <w:ind w:left="709" w:right="72"/>
        <w:rPr>
          <w:rFonts w:ascii="Calibri" w:hAnsi="Calibri" w:cs="Calibri"/>
        </w:rPr>
      </w:pPr>
      <w:r w:rsidRPr="00E300B9">
        <w:rPr>
          <w:rFonts w:ascii="Calibri" w:hAnsi="Calibri" w:cs="Calibri"/>
          <w:bCs/>
        </w:rPr>
        <w:t>Jako wysokość szkody przyjmuje się wartość kosztów odbudowy uszkodzonego lub zniszczonego obiektu, z zachowaniem dotychczasowych wymiarów, konstrukcji, rodzaju zastosowanych materiałów wraz z nakładami na roboty wykończeniowe, bez względu na stopień amortyzacji i zużycia technicznego przedmiotu ubezpieczenia tj. do pełnej wysokości tych kosztów, z uwzględnieniem nakładów inwestycyjnych poniesionych przed szkodą. Wartość mienia wynikająca ze źródeł wymienionych w pkt. 10.2. nie stanowi górnej granicy odpowiedzialności Ubezpieczyciela</w:t>
      </w:r>
      <w:r w:rsidRPr="00E300B9">
        <w:rPr>
          <w:rFonts w:ascii="Calibri" w:hAnsi="Calibri" w:cs="Calibri"/>
        </w:rPr>
        <w:t>.</w:t>
      </w:r>
    </w:p>
    <w:p w14:paraId="3D3BF5A0" w14:textId="77777777" w:rsidR="00F32778" w:rsidRPr="00E300B9" w:rsidRDefault="00F32778" w:rsidP="00F32778">
      <w:pPr>
        <w:numPr>
          <w:ilvl w:val="1"/>
          <w:numId w:val="9"/>
        </w:numPr>
        <w:spacing w:before="120" w:after="120" w:line="276" w:lineRule="auto"/>
        <w:ind w:left="1134" w:hanging="715"/>
        <w:rPr>
          <w:rFonts w:ascii="Calibri" w:hAnsi="Calibri" w:cs="Calibri"/>
          <w:b/>
        </w:rPr>
      </w:pPr>
      <w:r w:rsidRPr="00E300B9">
        <w:rPr>
          <w:rFonts w:ascii="Calibri" w:hAnsi="Calibri" w:cs="Calibri"/>
          <w:b/>
        </w:rPr>
        <w:t xml:space="preserve">W odniesieniu do środków trwałych i przedmiotów podlegających jednorazowej amortyzacji, w tym maszyn, urządzeń, wyposażenia, elektronicznego sprzętu stacjonarnego, elektronicznego sprzętu przenośnego, oprogramowania, </w:t>
      </w:r>
    </w:p>
    <w:p w14:paraId="404ACD79" w14:textId="77777777" w:rsidR="00F32778" w:rsidRPr="00E300B9" w:rsidRDefault="00F32778" w:rsidP="00F32778">
      <w:pPr>
        <w:pStyle w:val="Tekstpodstawowywcity"/>
        <w:tabs>
          <w:tab w:val="left" w:pos="0"/>
        </w:tabs>
        <w:spacing w:before="60" w:after="0"/>
        <w:ind w:left="709" w:right="72"/>
        <w:rPr>
          <w:rFonts w:ascii="Calibri" w:hAnsi="Calibri" w:cs="Calibri"/>
        </w:rPr>
      </w:pPr>
      <w:r w:rsidRPr="00E300B9">
        <w:rPr>
          <w:rFonts w:ascii="Calibri" w:hAnsi="Calibri" w:cs="Calibri"/>
          <w:bCs/>
        </w:rPr>
        <w:t>Jako wysokość szkody przyjmuje się koszt naprawy lub cenę nabycia nowego przedmiotu ubezpieczenia o tych samych lub zbliżonych parametrach, uwzględniający koszt transportu, demontażu i montażu, bez względu na stopień amortyzacji i zużycia technicznego przedmiotu ubezpieczenia. Wartość mienia wynikająca ze źródeł wymienionych w pkt. 10.2. nie stanowi górnej granicy odpowiedzialności Ubezpieczyciela</w:t>
      </w:r>
      <w:r w:rsidRPr="00E300B9">
        <w:rPr>
          <w:rFonts w:ascii="Calibri" w:hAnsi="Calibri" w:cs="Calibri"/>
        </w:rPr>
        <w:t>.</w:t>
      </w:r>
    </w:p>
    <w:p w14:paraId="10B96657" w14:textId="77777777" w:rsidR="00F32778" w:rsidRPr="00E300B9" w:rsidRDefault="00F32778" w:rsidP="00F32778">
      <w:pPr>
        <w:numPr>
          <w:ilvl w:val="1"/>
          <w:numId w:val="9"/>
        </w:numPr>
        <w:spacing w:before="120" w:after="120" w:line="276" w:lineRule="auto"/>
        <w:ind w:left="1134" w:hanging="715"/>
        <w:rPr>
          <w:rFonts w:ascii="Calibri" w:hAnsi="Calibri" w:cs="Calibri"/>
          <w:b/>
          <w:smallCaps/>
        </w:rPr>
      </w:pPr>
      <w:r w:rsidRPr="00E300B9">
        <w:rPr>
          <w:rFonts w:ascii="Calibri" w:hAnsi="Calibri" w:cs="Calibri"/>
          <w:b/>
        </w:rPr>
        <w:t xml:space="preserve">W odniesieniu do środków obrotowych </w:t>
      </w:r>
      <w:r w:rsidRPr="00E300B9">
        <w:rPr>
          <w:rFonts w:ascii="Calibri" w:hAnsi="Calibri" w:cs="Calibri"/>
        </w:rPr>
        <w:t>jako wysokość szkody przyjmuje się wartość zakupu lub wytworzenia tych środków.</w:t>
      </w:r>
    </w:p>
    <w:p w14:paraId="3397C0BE" w14:textId="77777777" w:rsidR="00F32778" w:rsidRPr="00E300B9" w:rsidRDefault="00F32778" w:rsidP="00F32778">
      <w:pPr>
        <w:numPr>
          <w:ilvl w:val="1"/>
          <w:numId w:val="9"/>
        </w:numPr>
        <w:spacing w:before="120" w:after="120" w:line="276" w:lineRule="auto"/>
        <w:ind w:left="1134" w:hanging="715"/>
        <w:rPr>
          <w:rFonts w:ascii="Calibri" w:hAnsi="Calibri" w:cs="Calibri"/>
          <w:b/>
        </w:rPr>
      </w:pPr>
      <w:r w:rsidRPr="00E300B9">
        <w:rPr>
          <w:rFonts w:ascii="Calibri" w:hAnsi="Calibri" w:cs="Calibri"/>
          <w:b/>
        </w:rPr>
        <w:t>W odniesieniu do nakładów inwestycyjnych</w:t>
      </w:r>
    </w:p>
    <w:p w14:paraId="5FCA0825" w14:textId="77777777" w:rsidR="00F32778" w:rsidRPr="00E300B9" w:rsidRDefault="00F32778" w:rsidP="00F32778">
      <w:pPr>
        <w:spacing w:before="120" w:after="120" w:line="276" w:lineRule="auto"/>
        <w:ind w:left="720"/>
        <w:rPr>
          <w:rFonts w:ascii="Calibri" w:hAnsi="Calibri" w:cs="Calibri"/>
          <w:bCs/>
        </w:rPr>
      </w:pPr>
      <w:r w:rsidRPr="00E300B9">
        <w:rPr>
          <w:rFonts w:ascii="Calibri" w:hAnsi="Calibri" w:cs="Calibri"/>
          <w:bCs/>
        </w:rPr>
        <w:t xml:space="preserve">Jako wysokość szkody przyjmuje się wysokość kosztów, jakie będzie musiał ponieść Ubezpieczony w celu przywrócenia mienia do stanu sprzed szkody, bez względu na fakt, czy poniósł on te koszty przed szkodą, nie więcej jednak niż do wysokości przyjętego do ubezpieczenia limitu </w:t>
      </w:r>
    </w:p>
    <w:p w14:paraId="64A76C73" w14:textId="77777777" w:rsidR="00F32778" w:rsidRPr="00E300B9" w:rsidRDefault="00F32778" w:rsidP="00F32778">
      <w:pPr>
        <w:numPr>
          <w:ilvl w:val="1"/>
          <w:numId w:val="9"/>
        </w:numPr>
        <w:spacing w:before="120" w:after="120" w:line="276" w:lineRule="auto"/>
        <w:ind w:left="1134" w:hanging="715"/>
        <w:rPr>
          <w:rFonts w:ascii="Calibri" w:hAnsi="Calibri" w:cs="Calibri"/>
          <w:b/>
        </w:rPr>
      </w:pPr>
      <w:r w:rsidRPr="00E300B9">
        <w:rPr>
          <w:rFonts w:ascii="Calibri" w:hAnsi="Calibri" w:cs="Calibri"/>
          <w:b/>
        </w:rPr>
        <w:t xml:space="preserve">W odniesieniu do wartości pieniężnych </w:t>
      </w:r>
    </w:p>
    <w:p w14:paraId="05F85F08" w14:textId="77777777" w:rsidR="00F32778" w:rsidRPr="00E300B9" w:rsidRDefault="00F32778" w:rsidP="00F32778">
      <w:pPr>
        <w:spacing w:before="120" w:after="120" w:line="276" w:lineRule="auto"/>
        <w:ind w:left="720"/>
        <w:rPr>
          <w:rFonts w:ascii="Calibri" w:hAnsi="Calibri" w:cs="Calibri"/>
          <w:bCs/>
        </w:rPr>
      </w:pPr>
      <w:r w:rsidRPr="00E300B9">
        <w:rPr>
          <w:rFonts w:ascii="Calibri" w:hAnsi="Calibri" w:cs="Calibri"/>
          <w:bCs/>
        </w:rPr>
        <w:t>W  odniesieniu do:</w:t>
      </w:r>
    </w:p>
    <w:p w14:paraId="246274EC" w14:textId="77777777" w:rsidR="00F32778" w:rsidRPr="00E300B9" w:rsidRDefault="00F32778" w:rsidP="00F32778">
      <w:pPr>
        <w:numPr>
          <w:ilvl w:val="2"/>
          <w:numId w:val="9"/>
        </w:numPr>
        <w:spacing w:before="120" w:after="120" w:line="276" w:lineRule="auto"/>
        <w:ind w:left="1418" w:hanging="709"/>
        <w:rPr>
          <w:rFonts w:ascii="Calibri" w:hAnsi="Calibri" w:cs="Calibri"/>
        </w:rPr>
      </w:pPr>
      <w:r w:rsidRPr="00E300B9">
        <w:rPr>
          <w:rFonts w:ascii="Calibri" w:hAnsi="Calibri" w:cs="Calibri"/>
        </w:rPr>
        <w:t>gotówki i innych wartości pieniężnych – Jako  wysokość szkody przyjmuje się wartość nominalną po udokumentowaniu poniesionej straty, przy czym w odniesieniu do wartości wyrażonej w walutach obcych następuje przeliczenie na PLN wg średniego kursu NBP z dnia powstania szkody;</w:t>
      </w:r>
    </w:p>
    <w:p w14:paraId="702C525B" w14:textId="77777777" w:rsidR="00F32778" w:rsidRPr="00E300B9" w:rsidRDefault="00F32778" w:rsidP="00F32778">
      <w:pPr>
        <w:numPr>
          <w:ilvl w:val="1"/>
          <w:numId w:val="9"/>
        </w:numPr>
        <w:spacing w:before="120" w:after="120" w:line="276" w:lineRule="auto"/>
        <w:ind w:left="1134" w:hanging="715"/>
        <w:rPr>
          <w:rFonts w:ascii="Calibri" w:hAnsi="Calibri" w:cs="Calibri"/>
          <w:b/>
          <w:smallCaps/>
        </w:rPr>
      </w:pPr>
      <w:r w:rsidRPr="00E300B9">
        <w:rPr>
          <w:rFonts w:ascii="Calibri" w:hAnsi="Calibri" w:cs="Calibri"/>
          <w:b/>
        </w:rPr>
        <w:t xml:space="preserve">W odniesieniu do mienia osób trzecich </w:t>
      </w:r>
    </w:p>
    <w:p w14:paraId="6F6057FB" w14:textId="77777777" w:rsidR="00F32778" w:rsidRPr="00E300B9" w:rsidRDefault="00F32778" w:rsidP="00F32778">
      <w:pPr>
        <w:widowControl w:val="0"/>
        <w:spacing w:before="60"/>
        <w:ind w:left="709"/>
        <w:rPr>
          <w:rFonts w:ascii="Calibri" w:hAnsi="Calibri" w:cs="Calibri"/>
        </w:rPr>
      </w:pPr>
      <w:r w:rsidRPr="00E300B9">
        <w:rPr>
          <w:rFonts w:ascii="Calibri" w:hAnsi="Calibri" w:cs="Calibri"/>
        </w:rPr>
        <w:t xml:space="preserve">Jako wysokość szkody przyjmuje się koszt naprawy uszkodzonego mienia, a w przypadku szkody całkowitej wartość przedmiotu określoną w zawartej umowie np. przechowania, leasingu, dzierżawy, wykonania usługi itp. </w:t>
      </w:r>
    </w:p>
    <w:p w14:paraId="5E1C19D0" w14:textId="77777777" w:rsidR="00F32778" w:rsidRPr="00E300B9" w:rsidRDefault="00F32778" w:rsidP="00F32778">
      <w:pPr>
        <w:numPr>
          <w:ilvl w:val="1"/>
          <w:numId w:val="9"/>
        </w:numPr>
        <w:spacing w:before="120" w:after="120" w:line="276" w:lineRule="auto"/>
        <w:ind w:left="1134" w:hanging="715"/>
        <w:rPr>
          <w:rFonts w:ascii="Calibri" w:hAnsi="Calibri" w:cs="Calibri"/>
          <w:b/>
          <w:smallCaps/>
        </w:rPr>
      </w:pPr>
      <w:r w:rsidRPr="00E300B9">
        <w:rPr>
          <w:rFonts w:ascii="Calibri" w:hAnsi="Calibri" w:cs="Calibri"/>
          <w:b/>
        </w:rPr>
        <w:t>W odniesieniu do mienia pracowniczego, pensjonariuszy, wychowanków</w:t>
      </w:r>
    </w:p>
    <w:p w14:paraId="77173479" w14:textId="77777777" w:rsidR="00F32778" w:rsidRPr="00E300B9" w:rsidRDefault="00F32778" w:rsidP="00F32778">
      <w:pPr>
        <w:pStyle w:val="Tekstpodstawowywcity"/>
        <w:spacing w:before="60" w:after="0"/>
        <w:ind w:left="720" w:right="72"/>
        <w:rPr>
          <w:rFonts w:ascii="Calibri" w:hAnsi="Calibri" w:cs="Calibri"/>
        </w:rPr>
      </w:pPr>
      <w:r w:rsidRPr="00E300B9">
        <w:rPr>
          <w:rFonts w:ascii="Calibri" w:hAnsi="Calibri" w:cs="Calibri"/>
          <w:bCs/>
        </w:rPr>
        <w:t>Jako wysokość szkody dla mienia zakupionego w okresie ostatnich 6 miesięcy przed szkodą (pod warunkiem udokumentowania zakupu), przyjmuje się wartość przedmiotu szkody, jednak nie więcej niż wynosi przyjęty limit na mienia należące do jednego pracownika w odniesieniu do rocznego okresu ubezpieczenia i danego zakresu ubezpieczenia. W pozostałych przypadkach Ubezpieczyciel wypłaci odszkodowanie w wysokości 70% wartości nowego przedmiotu, jednak nie więcej niż wynosi przyjęty limit na mienie należące do jednego pracownika</w:t>
      </w:r>
      <w:r w:rsidRPr="00E300B9">
        <w:rPr>
          <w:rFonts w:ascii="Calibri" w:hAnsi="Calibri" w:cs="Calibri"/>
        </w:rPr>
        <w:t xml:space="preserve">. </w:t>
      </w:r>
    </w:p>
    <w:p w14:paraId="50450615" w14:textId="77777777" w:rsidR="00F32778" w:rsidRPr="00E300B9" w:rsidRDefault="00F32778" w:rsidP="00F32778">
      <w:pPr>
        <w:numPr>
          <w:ilvl w:val="1"/>
          <w:numId w:val="9"/>
        </w:numPr>
        <w:spacing w:before="120" w:after="120" w:line="276" w:lineRule="auto"/>
        <w:ind w:left="1134" w:hanging="715"/>
        <w:rPr>
          <w:rFonts w:ascii="Calibri" w:hAnsi="Calibri" w:cs="Calibri"/>
          <w:b/>
        </w:rPr>
      </w:pPr>
      <w:r w:rsidRPr="00E300B9">
        <w:rPr>
          <w:rFonts w:ascii="Calibri" w:hAnsi="Calibri" w:cs="Calibri"/>
          <w:b/>
        </w:rPr>
        <w:t>W odniesieniu do zbiorów bibliotecznych</w:t>
      </w:r>
    </w:p>
    <w:p w14:paraId="030744D9" w14:textId="77777777" w:rsidR="00F32778" w:rsidRPr="00E300B9" w:rsidRDefault="00F32778" w:rsidP="00F32778">
      <w:pPr>
        <w:pStyle w:val="Tekstpodstawowywcity"/>
        <w:spacing w:before="60" w:after="0"/>
        <w:ind w:left="720" w:right="72"/>
        <w:rPr>
          <w:rFonts w:ascii="Calibri" w:hAnsi="Calibri" w:cs="Calibri"/>
          <w:bCs/>
        </w:rPr>
      </w:pPr>
      <w:r w:rsidRPr="00E300B9">
        <w:rPr>
          <w:rFonts w:ascii="Calibri" w:hAnsi="Calibri" w:cs="Calibri"/>
          <w:bCs/>
        </w:rPr>
        <w:t xml:space="preserve">Jako wysokość szkody w odniesieniu do zbiorów bibliotecznych przyjmuje się wartość zakupu w dniu powstania szkody pozycji takiej samej lub zbliżonej. Jeżeli przedmiot ubezpieczenia nie został całkowicie zniszczony jako wysokość szkody przyjmuje się koszt jego restytucji o ile jest ona możliwa. </w:t>
      </w:r>
    </w:p>
    <w:p w14:paraId="48E8FDEA" w14:textId="77777777" w:rsidR="00F32778" w:rsidRPr="00E300B9" w:rsidRDefault="00F32778" w:rsidP="00F32778">
      <w:pPr>
        <w:pStyle w:val="Tekstpodstawowywcity"/>
        <w:spacing w:before="60" w:after="0"/>
        <w:ind w:left="720" w:right="72"/>
        <w:rPr>
          <w:rFonts w:ascii="Calibri" w:hAnsi="Calibri" w:cs="Calibri"/>
          <w:bCs/>
        </w:rPr>
      </w:pPr>
    </w:p>
    <w:p w14:paraId="2D61E5FC" w14:textId="77777777" w:rsidR="00F32778" w:rsidRPr="00E300B9" w:rsidRDefault="00F32778" w:rsidP="00F32778">
      <w:pPr>
        <w:numPr>
          <w:ilvl w:val="1"/>
          <w:numId w:val="9"/>
        </w:numPr>
        <w:spacing w:before="120" w:after="120" w:line="276" w:lineRule="auto"/>
        <w:ind w:left="1134" w:hanging="715"/>
        <w:rPr>
          <w:rFonts w:ascii="Calibri" w:hAnsi="Calibri" w:cs="Calibri"/>
          <w:b/>
        </w:rPr>
      </w:pPr>
      <w:r w:rsidRPr="00E300B9">
        <w:rPr>
          <w:rFonts w:ascii="Calibri" w:hAnsi="Calibri" w:cs="Calibri"/>
          <w:b/>
        </w:rPr>
        <w:lastRenderedPageBreak/>
        <w:t>W odniesieniu do archiwów i dokumentów</w:t>
      </w:r>
    </w:p>
    <w:p w14:paraId="1FC0B536" w14:textId="77777777" w:rsidR="00F32778" w:rsidRPr="00E300B9" w:rsidRDefault="00F32778" w:rsidP="00F32778">
      <w:pPr>
        <w:pStyle w:val="Tekstpodstawowywcity"/>
        <w:spacing w:before="60" w:after="0"/>
        <w:ind w:left="720" w:right="72"/>
        <w:rPr>
          <w:rFonts w:ascii="Calibri" w:hAnsi="Calibri" w:cs="Calibri"/>
          <w:bCs/>
        </w:rPr>
      </w:pPr>
      <w:r w:rsidRPr="00E300B9">
        <w:rPr>
          <w:rFonts w:ascii="Calibri" w:hAnsi="Calibri" w:cs="Calibri"/>
          <w:bCs/>
        </w:rPr>
        <w:t>Jako wysokość szkody przyjmuje się koszty odtworzenia w odniesieniu do materiałów, z jakich dokumenty były wykonane oraz koszty nakładów i robocizny, a także koszty związane z ich restytucją oraz zabezpieczeniem po szkodzie w celu zapobieżenia dalszej degradacji o ile restytucja jest możliwa.</w:t>
      </w:r>
    </w:p>
    <w:p w14:paraId="3EF4A917" w14:textId="77777777" w:rsidR="00F32778" w:rsidRPr="00E300B9" w:rsidRDefault="00F32778" w:rsidP="00F32778">
      <w:pPr>
        <w:numPr>
          <w:ilvl w:val="1"/>
          <w:numId w:val="9"/>
        </w:numPr>
        <w:spacing w:before="120" w:after="120" w:line="276" w:lineRule="auto"/>
        <w:ind w:left="1134" w:hanging="715"/>
        <w:rPr>
          <w:rFonts w:ascii="Calibri" w:hAnsi="Calibri" w:cs="Calibri"/>
          <w:b/>
        </w:rPr>
      </w:pPr>
      <w:r w:rsidRPr="00E300B9">
        <w:rPr>
          <w:rFonts w:ascii="Calibri" w:hAnsi="Calibri" w:cs="Calibri"/>
          <w:b/>
        </w:rPr>
        <w:t>W odniesieniu do ryzyka stłuczenia przedmiotów szklanych</w:t>
      </w:r>
    </w:p>
    <w:p w14:paraId="4B07B457" w14:textId="77777777" w:rsidR="00F32778" w:rsidRPr="00E300B9" w:rsidRDefault="00F32778" w:rsidP="00F32778">
      <w:pPr>
        <w:widowControl w:val="0"/>
        <w:spacing w:before="60"/>
        <w:ind w:left="720"/>
        <w:rPr>
          <w:rFonts w:ascii="Calibri" w:hAnsi="Calibri" w:cs="Calibri"/>
          <w:b/>
          <w:smallCaps/>
        </w:rPr>
      </w:pPr>
      <w:r w:rsidRPr="00E300B9">
        <w:rPr>
          <w:rFonts w:ascii="Calibri" w:hAnsi="Calibri" w:cs="Calibri"/>
        </w:rPr>
        <w:t>Jako wysokość szkody przyjmuje się koszty zakupu lub naprawy zniszczonego przedmiotu ubezpieczenia, udokumentowane rachunkami (lub kopiami rachunków) według cen obowiązujących w dniu powstania szkody lub kosztorysem wykonawcy. Powyższe będzie uwzględniało poniesione przez Ubezpieczonych koszty:</w:t>
      </w:r>
    </w:p>
    <w:p w14:paraId="019E5769"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t>demontażu</w:t>
      </w:r>
      <w:r w:rsidRPr="00E300B9">
        <w:rPr>
          <w:rFonts w:ascii="Calibri" w:hAnsi="Calibri" w:cs="Calibri"/>
        </w:rPr>
        <w:t xml:space="preserve"> i montażu,</w:t>
      </w:r>
    </w:p>
    <w:p w14:paraId="328BF68A"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t>transportu</w:t>
      </w:r>
      <w:r w:rsidRPr="00E300B9">
        <w:rPr>
          <w:rFonts w:ascii="Calibri" w:hAnsi="Calibri" w:cs="Calibri"/>
        </w:rPr>
        <w:t>,</w:t>
      </w:r>
    </w:p>
    <w:p w14:paraId="3E7DEA18"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t>odtworzenia</w:t>
      </w:r>
      <w:r w:rsidRPr="00E300B9">
        <w:rPr>
          <w:rFonts w:ascii="Calibri" w:hAnsi="Calibri" w:cs="Calibri"/>
        </w:rPr>
        <w:t xml:space="preserve"> znaków reklamowych i informacyjnych,</w:t>
      </w:r>
    </w:p>
    <w:p w14:paraId="7F8A7784" w14:textId="77777777" w:rsidR="00F32778" w:rsidRPr="00E300B9" w:rsidRDefault="00F32778" w:rsidP="00F32778">
      <w:pPr>
        <w:numPr>
          <w:ilvl w:val="2"/>
          <w:numId w:val="9"/>
        </w:numPr>
        <w:spacing w:before="120" w:after="120" w:line="276" w:lineRule="auto"/>
        <w:ind w:left="1418" w:hanging="709"/>
        <w:rPr>
          <w:rFonts w:ascii="Calibri" w:hAnsi="Calibri" w:cs="Calibri"/>
          <w:b/>
          <w:smallCaps/>
        </w:rPr>
      </w:pPr>
      <w:r w:rsidRPr="00E300B9">
        <w:rPr>
          <w:rFonts w:ascii="Calibri" w:hAnsi="Calibri" w:cs="Calibri"/>
          <w:bCs/>
        </w:rPr>
        <w:t>montażu</w:t>
      </w:r>
      <w:r w:rsidRPr="00E300B9">
        <w:rPr>
          <w:rFonts w:ascii="Calibri" w:hAnsi="Calibri" w:cs="Calibri"/>
        </w:rPr>
        <w:t xml:space="preserve"> i demontażu rusztowań włącznie z kosztem wynajęcia rusztowań.</w:t>
      </w:r>
    </w:p>
    <w:p w14:paraId="7E17EE8C"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 xml:space="preserve">Postanowienia dotyczące wypłaty odszkodowania </w:t>
      </w:r>
    </w:p>
    <w:p w14:paraId="77276AC4"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Odszkodowanie zostanie wypłacone bez względu na przyjęty system ubezpieczenia i bez względu na to, czy Ubezpieczony podejmie decyzję o odtworzeniu lub naprawie mienia czy nie, z zastrzeżeniem, że:</w:t>
      </w:r>
    </w:p>
    <w:p w14:paraId="3E37CF6C" w14:textId="77777777" w:rsidR="00F32778" w:rsidRPr="00E300B9" w:rsidRDefault="00F32778" w:rsidP="00F32778">
      <w:pPr>
        <w:numPr>
          <w:ilvl w:val="2"/>
          <w:numId w:val="9"/>
        </w:numPr>
        <w:spacing w:before="120" w:after="120" w:line="276" w:lineRule="auto"/>
        <w:ind w:left="1418" w:hanging="709"/>
        <w:rPr>
          <w:rFonts w:ascii="Calibri" w:hAnsi="Calibri" w:cs="Calibri"/>
          <w:bCs/>
          <w:strike/>
        </w:rPr>
      </w:pPr>
      <w:r w:rsidRPr="00E300B9">
        <w:rPr>
          <w:rFonts w:ascii="Calibri" w:hAnsi="Calibri" w:cs="Calibri"/>
          <w:bCs/>
        </w:rPr>
        <w:t>jeżeli Ubezpieczony będzie odtwarzał lub naprawiał mienie, odszkodowanie będzie wypłacone do wartości odtworzenia przedmiotu ubezpieczenia;</w:t>
      </w:r>
    </w:p>
    <w:p w14:paraId="7E1D439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 jeżeli Ubezpieczony nie będzie odtwarzał lub naprawiał przedmiotu ubezpieczenia odpowiedzialność Ubezpieczyciela ograniczona jest do wartości danego przedmiotu wynikającej ze źródeł wymienionych w pkt. 10.2.; </w:t>
      </w:r>
    </w:p>
    <w:p w14:paraId="43B5E9A4"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Ubezpieczony może odtworzyć uszkodzone mienie w innej lokalizacji;</w:t>
      </w:r>
    </w:p>
    <w:p w14:paraId="34D11C02"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Ubezpieczyciel przy obliczaniu odszkodowania uwzględni także pozostałe koszty dodatkowe ponad sumę ubezpieczenia ustanowione zgodnie z zapisami pkt 7, jeżeli w danym przypadku mają zastosowanie.</w:t>
      </w:r>
    </w:p>
    <w:p w14:paraId="552C53FD"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 xml:space="preserve">Na wniosek Ubezpieczonego, w terminie 14 dni od daty zgłoszenia szkody, Ubezpieczyciel wypłaci zaliczkę w wysokości co najmniej 50% bezspornej kwoty odszkodowania, o ile będzie w posiadaniu dokumentacji poświadczającej odpowiedzialność Ubezpieczyciela za zgłoszoną szkodę. Pozostała część należnego odszkodowania będzie wypłacona zgodnie z obowiązującymi przepisami prawa. </w:t>
      </w:r>
      <w:r w:rsidRPr="00E300B9">
        <w:rPr>
          <w:rFonts w:ascii="Calibri" w:hAnsi="Calibri" w:cs="Calibri"/>
        </w:rPr>
        <w:tab/>
      </w:r>
    </w:p>
    <w:p w14:paraId="209EF3E5"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b/>
        </w:rPr>
        <w:t>Szkoda całkowita</w:t>
      </w:r>
      <w:r w:rsidRPr="00E300B9">
        <w:rPr>
          <w:rFonts w:ascii="Calibri" w:hAnsi="Calibri" w:cs="Calibri"/>
        </w:rPr>
        <w:t xml:space="preserve"> - całkowite zniszczenie, utrata przedmiotu ubezpieczenia lub gdy naprawa przedmiotu nie jest możliwa i/lub ekonomicznie uzasadniona. W przypadku wystąpienia szkody całkowitej Ubezpieczycielowi przysługuje prawo odliczenia od kwoty odszkodowania wartości pozostałości po szkodzie, które mogą być przeznaczone do dalszego użytku, przeróbki lub odbudowy, o ile jest to ekonomicznie uzasadnione i stosowane w stosunkach danego rodzaju, jednak nie więcej niż 10 % wartości szkody.</w:t>
      </w:r>
    </w:p>
    <w:p w14:paraId="0CFF49A6"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Ubezpieczyciel nie będzie uzależniał wypłaty odszkodowania od otrzymania decyzji o umorzeniu postępowania przez prokuraturę, o ile postępowanie nie dotyczy ustalenia odpowiedzialności Ubezpieczyciela lub nie toczy się przeciwko Ubezpieczającemu lub jego reprezentantowi.</w:t>
      </w:r>
    </w:p>
    <w:p w14:paraId="38B91449"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 xml:space="preserve">W przypadku szkody całkowitej w przedmiocie ubezpieczenia opisanym w pkt. 2. Sekcji II, z wyłączeniem gotówki, Ubezpieczony może zastąpić zniszczone mienie bez obowiązku zachowania wymiarów, konstrukcji, rodzaju zastosowanych materiałów, lokalizacji, jeżeli zachowanie </w:t>
      </w:r>
      <w:r w:rsidRPr="00E300B9">
        <w:rPr>
          <w:rFonts w:ascii="Calibri" w:hAnsi="Calibri" w:cs="Calibri"/>
        </w:rPr>
        <w:lastRenderedPageBreak/>
        <w:t>dotychczasowych rozwiązań jest technologicznie i ekonomicznie nieuzasadnione lub jest niemożliwe ze względu na decyzję administracyjną.</w:t>
      </w:r>
    </w:p>
    <w:p w14:paraId="2F4C0A17"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Górną granicą odpowiedzialności Ubezpieczyciela jest suma ubezpieczenia uszkodzonego mienia z uwzględnieniem ustalonych limitów odpowiedzialności ponad sumę ubezpieczenia.</w:t>
      </w:r>
    </w:p>
    <w:p w14:paraId="132BD878"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Dodatkowe postanowienia dotyczące wypłaty odszkodowania</w:t>
      </w:r>
    </w:p>
    <w:p w14:paraId="141C2B58"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Wypłata odszkodowania za szkody, których pierwotną przyczyną są zdarzenia inne niż zdefiniowane w postanowieniach pkt. 6. Sekcji II, a podlegające ochronie ubezpieczeniowej wynikającej z zakresu określonego w pkt. 5. Sekcji II, nie będzie pomniejszała limitów ustalonych w poszczególnych postanowieniach pkt. 6.</w:t>
      </w:r>
    </w:p>
    <w:p w14:paraId="17B787D8"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W przypadku szkody częściowej nie ma zastosowania zasada ograniczająca wysokość odszkodowania do procentu sumy ubezpieczenia przedmiotu dotkniętego szkodą odpowiadającego procentowi uszkodzenia tego przedmiotu.</w:t>
      </w:r>
    </w:p>
    <w:p w14:paraId="76E317C5"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Ubezpieczeniem objęte jest całe mienie Ubezpieczonego, z wyłączeniem mienia określonego w pkt. 8.1., zgodnie z zapisami pkt. 2 Sekcji II wskazane jako przedmiot ubezpieczenia. Podstawą wypłaty odszkodowania będzie wykazanie przez Ubezpieczonego, że na dzień powstania szkody przedmiot ubezpieczenia znajdował się na jego ryzyku.</w:t>
      </w:r>
    </w:p>
    <w:p w14:paraId="0113EA83"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 xml:space="preserve">Jeżeli naprawa jest wykonywana we własnym zakresie przez Ubezpieczonego, Ubezpieczyciel zwraca koszt materiałów i prac poniesionych w </w:t>
      </w:r>
      <w:r w:rsidR="006D303D" w:rsidRPr="00E300B9">
        <w:rPr>
          <w:rFonts w:ascii="Calibri" w:hAnsi="Calibri" w:cs="Calibri"/>
        </w:rPr>
        <w:t>celu naprawy</w:t>
      </w:r>
      <w:r w:rsidRPr="00E300B9">
        <w:rPr>
          <w:rFonts w:ascii="Calibri" w:hAnsi="Calibri" w:cs="Calibri"/>
        </w:rPr>
        <w:t>. Koszt takiej naprawy nie powinien być wyższy od zaakceptowanego przez strony kosztorysu.</w:t>
      </w:r>
    </w:p>
    <w:p w14:paraId="7418667F" w14:textId="77777777" w:rsidR="00F32778" w:rsidRPr="00E300B9" w:rsidRDefault="00F32778" w:rsidP="00F32778">
      <w:pPr>
        <w:numPr>
          <w:ilvl w:val="0"/>
          <w:numId w:val="9"/>
        </w:numPr>
        <w:spacing w:before="120" w:after="120" w:line="276" w:lineRule="auto"/>
        <w:rPr>
          <w:rFonts w:ascii="Calibri" w:hAnsi="Calibri" w:cs="Calibri"/>
          <w:b/>
          <w:smallCaps/>
        </w:rPr>
      </w:pPr>
      <w:r w:rsidRPr="00E300B9">
        <w:rPr>
          <w:rFonts w:ascii="Calibri" w:hAnsi="Calibri" w:cs="Calibri"/>
          <w:b/>
          <w:smallCaps/>
        </w:rPr>
        <w:t>Postanowienia dotyczące praw i powinności stron umowy ubezpieczenia</w:t>
      </w:r>
    </w:p>
    <w:p w14:paraId="67211E35"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Prawa i powinności Ubezpieczyciela</w:t>
      </w:r>
    </w:p>
    <w:p w14:paraId="7C90B73C"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Ubezpieczyciel akceptuje, że Ubezpieczony dysponuje dokumentami źródłowymi w odniesieniu do ubezpieczonego mienia umożliwiającymi jego identyfikację i uznaje to za wystarczające do udzielenia ochrony ubezpieczeniowej i jest wystarczające do przyjęcia odpowiedzialności za szkodę w zakresie nie mniejszym niż wynika to z Umowy Generalnej Ubezpieczenia. </w:t>
      </w:r>
    </w:p>
    <w:p w14:paraId="56D26CC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W przypadku zniszczenia lub utraty dokumentów źródłowych, o których mowa w pkt. 10.2 Ubezpieczyciel nie ograniczy ani nie odmówi wypłaty odszkodowania, jeżeli zniszczenie lub utrata dokumentów źródłowych nastąpiło wraz ze szkodą w przedmiocie ubezpieczenia.</w:t>
      </w:r>
    </w:p>
    <w:p w14:paraId="61A43BC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Postanowienia dotyczące lustracji mienia pod względem zabezpieczeń przeciwpożarowych i przeciwkradzieżowych:</w:t>
      </w:r>
    </w:p>
    <w:p w14:paraId="749521B1"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Ubezpieczycielowi przysługuje prawo dokonania lustracji mienia podlegającego ubezpieczeniu. O zamiarze przeprowadzenia lustracji zabezpieczeń majątku w danej lokalizacji Ubezpieczyciel zobowiązany jest powiadomić Ubezpieczonego i Brokera w terminie nie krótszym niż 14 dni przed planowaną lustracją.</w:t>
      </w:r>
    </w:p>
    <w:p w14:paraId="183A878D"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Ubezpieczyciel po dokonaniu lustracji wskaże w protokole oględzin wykaz zabezpieczeń jakie winny być spełnione w danej lokalizacji. Wskazania dotyczące przeciwpożarowego zabezpieczenia mienia nie będą większe niż wymagane przepisami prawa. Wskazania dotyczące przeciwkradzieżowego zabezpieczenia mienia nie będą wyższe niż standardowo wymagane przez Ubezpieczyciela we właściwych ogólnych warunkach ubezpieczenia. Ubezpieczyciel nie będzie wymagał zabezpieczeń przeciwkradzieżowych w miejscu ubezpieczenia w postaci pasa drogowego.</w:t>
      </w:r>
    </w:p>
    <w:p w14:paraId="186EF6A1"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lastRenderedPageBreak/>
        <w:t>W przypadku, jeżeli Ubezpieczyciel nie dokona lustracji w lokalizacjach podlegających ubezpieczeniu, bezwarunkowo przyjmuje istniejące aktualnie zabezpieczenia przeciwpożarowe i przeciwkradzieżowe za wystarczające. W przypadku powstania szkody istniejące zabezpieczenia będą uznane za wystarczające i nie będą istotne dla oceny ryzyka.</w:t>
      </w:r>
    </w:p>
    <w:p w14:paraId="73F8401F"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Wymóg konserwacji i przeglądów technicznych również w zakresie zabezpieczeń Ubezpieczyciel uzna za spełniony także wtedy, gdy wymagane czynności będą dokonywane przez pracowników Ubezpieczonego</w:t>
      </w:r>
      <w:r w:rsidRPr="00E300B9">
        <w:t xml:space="preserve"> </w:t>
      </w:r>
      <w:r w:rsidRPr="00E300B9">
        <w:rPr>
          <w:rFonts w:ascii="Calibri" w:hAnsi="Calibri" w:cs="Calibri"/>
          <w:bCs/>
        </w:rPr>
        <w:t>chyba, że konserwacja i przegląd techniczny musi zostać przeprowadzony przez pod miot zewnętrzny, co wynika z zawartych umów lub obowiązków wynikających gwarancji.</w:t>
      </w:r>
    </w:p>
    <w:p w14:paraId="15C0E9F6"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W odniesieniu do szkód, których proces likwidacji lub zgłoszenie nastąpiło po wyczerpaniu limitów określonych w poszczególnych postanowieniach Sekcji II, Ubezpieczyciel ma obowiązek przeprowadzić postępowanie likwidacyjne i zakończyć je wydaniem decyzji o zamknięciu postepowania likwidacyjnego bez wypłaty odszkodowania.</w:t>
      </w:r>
    </w:p>
    <w:p w14:paraId="24DC5038" w14:textId="77777777" w:rsidR="00F32778" w:rsidRPr="00E300B9" w:rsidRDefault="00F32778" w:rsidP="00F32778">
      <w:pPr>
        <w:numPr>
          <w:ilvl w:val="1"/>
          <w:numId w:val="9"/>
        </w:numPr>
        <w:spacing w:before="120" w:after="120" w:line="276" w:lineRule="auto"/>
        <w:ind w:left="1134" w:hanging="715"/>
        <w:rPr>
          <w:rFonts w:ascii="Calibri" w:hAnsi="Calibri" w:cs="Calibri"/>
        </w:rPr>
      </w:pPr>
      <w:r w:rsidRPr="00E300B9">
        <w:rPr>
          <w:rFonts w:ascii="Calibri" w:hAnsi="Calibri" w:cs="Calibri"/>
        </w:rPr>
        <w:t>Prawa i powinności Ubezpieczającego/Ubezpieczonego</w:t>
      </w:r>
    </w:p>
    <w:p w14:paraId="32FE439E"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Ubezpieczający będzie przestrzegał obowiązujących przepisów dotyczących ochrony, przechowywania i eksploatacji mienia oraz mających na celu zapobieganie powstaniu szkody, w szczególności przepisów ustawy o ochronie przeciwpożarowej i przepisów ustawy prawo budowlane oraz właściwych przepisów regulujących bezpieczeństwo i higienę pracy.</w:t>
      </w:r>
    </w:p>
    <w:p w14:paraId="5F74E4F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Ubezpieczony ma prawo w drodze umowy przenieść na podmioty trzecie obowiązki wynikające z wyżej wymienionych aktów prawnych w tym zakresie, a Ubezpieczyciel zachowuje prawo regresu, jeżeli obowiązki nie zostaną wykonane przez te podmioty.  </w:t>
      </w:r>
    </w:p>
    <w:p w14:paraId="22815032"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Ubezpieczony będzie gromadził dokumenty źródłowe lub dowody potwierdzające posiadanie ubezpieczonego mienia umożliwiające jego identyfikację i ustalenie wartości oraz zabezpieczy je przed zniszczeniem, utratą lub kradzieżą, z zastrzeżeniem postanowień pkt. 16.1.2.</w:t>
      </w:r>
    </w:p>
    <w:p w14:paraId="55EE4DED" w14:textId="77777777" w:rsidR="00F32778" w:rsidRPr="00894CF9" w:rsidRDefault="00F32778" w:rsidP="00F32778">
      <w:pPr>
        <w:numPr>
          <w:ilvl w:val="2"/>
          <w:numId w:val="9"/>
        </w:numPr>
        <w:spacing w:before="120" w:after="120" w:line="276" w:lineRule="auto"/>
        <w:ind w:left="1418" w:hanging="709"/>
        <w:rPr>
          <w:rFonts w:ascii="Calibri" w:hAnsi="Calibri" w:cs="Calibri"/>
          <w:bCs/>
        </w:rPr>
      </w:pPr>
      <w:r w:rsidRPr="00894CF9">
        <w:rPr>
          <w:rFonts w:ascii="Calibri" w:hAnsi="Calibri" w:cs="Calibri"/>
          <w:bCs/>
        </w:rPr>
        <w:t xml:space="preserve">Ubezpieczający poda aktualne na każdy rok ubezpieczenia, zgodnie z postanowieniami pkt. 5. Sekcji I </w:t>
      </w:r>
      <w:r w:rsidRPr="00894CF9">
        <w:rPr>
          <w:rFonts w:ascii="Calibri" w:hAnsi="Calibri" w:cs="Calibri"/>
        </w:rPr>
        <w:t>zagregowane wartości mienia i sumy ubezpieczenia podane dla poszczególnych kategorii przedmiotów ubezpieczenia bez podziału na lokalizacje;</w:t>
      </w:r>
    </w:p>
    <w:p w14:paraId="32306D0B"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Ubezpieczony na żądanie Ubezpieczyciela udostępni wskazane lokalizacje w celu przeprowadzenia lustracji. Ubezpieczony wykona zalecenia Ubezpieczyciela wynikające z protokołu po dokonanej lustracji zabezpieczeń przeciwpożarowych i/lub przeciwkradzieżowych.</w:t>
      </w:r>
    </w:p>
    <w:p w14:paraId="06D400B6"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 xml:space="preserve">Ubezpieczony będzie informował Ubezpieczyciela o każdej istotnej zmianie okoliczności, mającej wpływ na ocenę ryzyka. Za istotne zmiany okoliczności mające wpływ na ocenę ryzyka uważa się jedynie: </w:t>
      </w:r>
    </w:p>
    <w:p w14:paraId="0E2C050F"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przyjęcie do eksploatacji nowo wybudowanych obiektów o przeznaczeniu innym niż dotychczas posiadany;</w:t>
      </w:r>
    </w:p>
    <w:p w14:paraId="49CADA1A"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utworzenie stałej lokalizacji poza granicami Rzeczpospolitej Polskiej.</w:t>
      </w:r>
    </w:p>
    <w:p w14:paraId="061E067E"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Ubezpieczony obowiązany jest użyć dostępnych mu środków w celu ratowania przedmiotu ubezpieczenia oraz zapobieżenia szkodzie lub zmniejszenia jej rozmiarów.</w:t>
      </w:r>
    </w:p>
    <w:p w14:paraId="48EBCA98"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Ubezpieczony powiadomi Ubezpieczyciela zgodnie z postanowieniami dotyczącymi terminów zgłaszania szkód o wypadku i dostarczy wszelkie posiadane dokumenty dotyczące okoliczności zdarzenia i rozmiarów szkody.</w:t>
      </w:r>
    </w:p>
    <w:p w14:paraId="18C7F340"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lastRenderedPageBreak/>
        <w:t>W sytuacji, kiedy istnieje podejrzenie, że szkoda jest wynikiem popełnionego przestępstwa, Ubezpieczony powiadomi policję.</w:t>
      </w:r>
    </w:p>
    <w:p w14:paraId="49CBA36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Ubezpieczony udostępni Ubezpieczycielowi uszkodzony przedmiot w celu wykonania oględzin z zastrzeżeniem postanowień pkt. 12.</w:t>
      </w:r>
    </w:p>
    <w:p w14:paraId="2448BFB9" w14:textId="77777777" w:rsidR="00F32778" w:rsidRPr="00E300B9" w:rsidRDefault="00F32778" w:rsidP="00F32778">
      <w:pPr>
        <w:numPr>
          <w:ilvl w:val="2"/>
          <w:numId w:val="9"/>
        </w:numPr>
        <w:spacing w:before="120" w:after="120" w:line="276" w:lineRule="auto"/>
        <w:ind w:left="1418" w:hanging="709"/>
        <w:rPr>
          <w:rFonts w:ascii="Calibri" w:hAnsi="Calibri" w:cs="Calibri"/>
          <w:bCs/>
        </w:rPr>
      </w:pPr>
      <w:r w:rsidRPr="00E300B9">
        <w:rPr>
          <w:rFonts w:ascii="Calibri" w:hAnsi="Calibri" w:cs="Calibri"/>
          <w:bCs/>
        </w:rPr>
        <w:t>W odniesieniu do szkód w drogowych obiektach inżynierskich oraz obiektach i urządzeniach związanych z prowadzeniem, zabezpieczeniem i obsługą ruchu, a także urządzeniach związanych z zarządzaniem drogą, w tym zamontowanych na drogowych obiektach inżynierskich, których sprawca jest znany, Ubezpieczony:</w:t>
      </w:r>
    </w:p>
    <w:p w14:paraId="15EFE81D"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zgłosi szkodę;</w:t>
      </w:r>
    </w:p>
    <w:p w14:paraId="2FA85416" w14:textId="77777777" w:rsidR="00F32778" w:rsidRPr="00E300B9" w:rsidRDefault="00F32778" w:rsidP="00F32778">
      <w:pPr>
        <w:numPr>
          <w:ilvl w:val="3"/>
          <w:numId w:val="9"/>
        </w:numPr>
        <w:spacing w:before="120" w:after="120" w:line="276" w:lineRule="auto"/>
        <w:ind w:left="1843" w:hanging="763"/>
        <w:rPr>
          <w:rFonts w:ascii="Calibri" w:hAnsi="Calibri" w:cs="Calibri"/>
        </w:rPr>
      </w:pPr>
      <w:r w:rsidRPr="00E300B9">
        <w:rPr>
          <w:rFonts w:ascii="Calibri" w:hAnsi="Calibri" w:cs="Calibri"/>
        </w:rPr>
        <w:t>w wybranych przypadkach wystąpi do Ubezpieczyciela o dokonanie oględzin przedmiotu szkody.</w:t>
      </w:r>
    </w:p>
    <w:p w14:paraId="67AEA8A1" w14:textId="77777777" w:rsidR="00F32778" w:rsidRPr="00E300B9" w:rsidRDefault="00F32778" w:rsidP="00F32778">
      <w:pPr>
        <w:spacing w:line="276" w:lineRule="auto"/>
        <w:rPr>
          <w:rFonts w:cs="Calibri"/>
          <w:b/>
          <w:smallCaps/>
        </w:rPr>
      </w:pPr>
    </w:p>
    <w:p w14:paraId="3288241F" w14:textId="77777777" w:rsidR="00F32778" w:rsidRPr="00E300B9" w:rsidRDefault="00F32778" w:rsidP="00F32778">
      <w:pPr>
        <w:spacing w:line="276" w:lineRule="auto"/>
        <w:rPr>
          <w:rFonts w:cs="Calibri"/>
          <w:b/>
          <w:smallCaps/>
        </w:rPr>
      </w:pPr>
    </w:p>
    <w:p w14:paraId="2BDE87DD" w14:textId="77777777" w:rsidR="00F32778" w:rsidRDefault="00F32778" w:rsidP="00F32778">
      <w:pPr>
        <w:spacing w:line="276" w:lineRule="auto"/>
        <w:rPr>
          <w:rFonts w:cs="Calibri"/>
          <w:b/>
          <w:smallCaps/>
          <w:sz w:val="24"/>
        </w:rPr>
      </w:pPr>
    </w:p>
    <w:p w14:paraId="130EF185" w14:textId="77777777" w:rsidR="00F32778" w:rsidRPr="0067305A" w:rsidRDefault="00F32778" w:rsidP="00F32778">
      <w:pPr>
        <w:pStyle w:val="Nagwek2"/>
        <w:numPr>
          <w:ilvl w:val="0"/>
          <w:numId w:val="0"/>
        </w:numPr>
        <w:jc w:val="center"/>
        <w:rPr>
          <w:rFonts w:ascii="Calibri" w:hAnsi="Calibri" w:cs="Calibri"/>
          <w:i w:val="0"/>
          <w:sz w:val="24"/>
        </w:rPr>
      </w:pPr>
      <w:bookmarkStart w:id="9" w:name="_Toc501458130"/>
      <w:bookmarkStart w:id="10" w:name="_Toc519060922"/>
      <w:bookmarkStart w:id="11" w:name="_Toc519060940"/>
      <w:bookmarkStart w:id="12" w:name="_Toc520797176"/>
      <w:r w:rsidRPr="0067305A">
        <w:rPr>
          <w:rFonts w:ascii="Calibri" w:hAnsi="Calibri" w:cs="Calibri"/>
          <w:i w:val="0"/>
          <w:sz w:val="24"/>
        </w:rPr>
        <w:t>Sekcja II A</w:t>
      </w:r>
      <w:r w:rsidRPr="0067305A">
        <w:rPr>
          <w:rFonts w:ascii="Calibri" w:hAnsi="Calibri" w:cs="Calibri"/>
          <w:i w:val="0"/>
          <w:sz w:val="24"/>
        </w:rPr>
        <w:br/>
        <w:t>Ubezpieczenie sprzętu elektronicznego od awarii i uszkodzeń</w:t>
      </w:r>
      <w:bookmarkEnd w:id="9"/>
      <w:bookmarkEnd w:id="10"/>
      <w:bookmarkEnd w:id="11"/>
      <w:bookmarkEnd w:id="12"/>
    </w:p>
    <w:p w14:paraId="3F5432B0" w14:textId="77777777" w:rsidR="00F32778" w:rsidRPr="00E300B9" w:rsidRDefault="00F32778" w:rsidP="00F32778">
      <w:pPr>
        <w:jc w:val="center"/>
        <w:rPr>
          <w:rFonts w:cs="Calibri"/>
          <w:bCs/>
          <w:smallCaps/>
        </w:rPr>
      </w:pPr>
    </w:p>
    <w:p w14:paraId="1C296CB2" w14:textId="77777777" w:rsidR="00F32778" w:rsidRPr="00E300B9" w:rsidRDefault="00F32778" w:rsidP="00F32778">
      <w:pPr>
        <w:numPr>
          <w:ilvl w:val="0"/>
          <w:numId w:val="10"/>
        </w:numPr>
        <w:spacing w:before="120" w:after="120" w:line="276" w:lineRule="auto"/>
        <w:rPr>
          <w:rFonts w:ascii="Calibri" w:hAnsi="Calibri" w:cs="Calibri"/>
          <w:b/>
          <w:smallCaps/>
        </w:rPr>
      </w:pPr>
      <w:r w:rsidRPr="00E300B9">
        <w:rPr>
          <w:rFonts w:ascii="Calibri" w:hAnsi="Calibri" w:cs="Calibri"/>
          <w:b/>
          <w:smallCaps/>
        </w:rPr>
        <w:t>Postanowienia dotyczące przedmiotu ubezpieczenia</w:t>
      </w:r>
    </w:p>
    <w:p w14:paraId="7C3BAB92" w14:textId="77777777" w:rsidR="00F32778" w:rsidRPr="00E300B9" w:rsidRDefault="00F32778" w:rsidP="00F32778">
      <w:pPr>
        <w:numPr>
          <w:ilvl w:val="1"/>
          <w:numId w:val="10"/>
        </w:numPr>
        <w:spacing w:before="120" w:after="120" w:line="276" w:lineRule="auto"/>
        <w:ind w:left="851"/>
        <w:rPr>
          <w:rFonts w:ascii="Calibri" w:hAnsi="Calibri" w:cs="Calibri"/>
          <w:b/>
          <w:smallCaps/>
        </w:rPr>
      </w:pPr>
      <w:r w:rsidRPr="00E300B9">
        <w:rPr>
          <w:rFonts w:ascii="Calibri" w:hAnsi="Calibri" w:cs="Calibri"/>
        </w:rPr>
        <w:t>Przedmiotem ubezpieczenia jest:</w:t>
      </w:r>
    </w:p>
    <w:p w14:paraId="1832081D"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sprzęt elektroniczny stacjonarny oraz przenośny;</w:t>
      </w:r>
    </w:p>
    <w:p w14:paraId="526DEE9E"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nieposiadające samoistnej wartości księgowej elektroniczne części maszyn, urządzeń i aparatów oraz nieposiadające samoistnej wartości księgowej elektroniczne części składowe budynków i budowli;</w:t>
      </w:r>
    </w:p>
    <w:p w14:paraId="5E67F212"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infrastruktura teleinformatyczna i telekomunikacyjna, w tym nieposiadająca samoistnej wartości księgowej infrastruktura stanowiąca elementy składowe budynków, budowli i drogowych obiektów inżynierskich;</w:t>
      </w:r>
    </w:p>
    <w:p w14:paraId="54BE921A" w14:textId="77777777" w:rsidR="00F32778" w:rsidRPr="00E300B9" w:rsidRDefault="00F32778" w:rsidP="00F32778">
      <w:pPr>
        <w:numPr>
          <w:ilvl w:val="2"/>
          <w:numId w:val="10"/>
        </w:numPr>
        <w:spacing w:before="120" w:after="120" w:line="276" w:lineRule="auto"/>
        <w:ind w:left="1701" w:hanging="992"/>
        <w:rPr>
          <w:rFonts w:ascii="Calibri" w:hAnsi="Calibri" w:cs="Calibri"/>
        </w:rPr>
      </w:pPr>
      <w:r w:rsidRPr="00E300B9">
        <w:rPr>
          <w:rFonts w:ascii="Calibri" w:hAnsi="Calibri" w:cs="Calibri"/>
        </w:rPr>
        <w:t>oprogramowanie i zewnętrzne nośniki danych;</w:t>
      </w:r>
    </w:p>
    <w:p w14:paraId="2DF7C910" w14:textId="77777777" w:rsidR="00F32778" w:rsidRPr="00E300B9" w:rsidRDefault="00F32778" w:rsidP="00F32778">
      <w:pPr>
        <w:numPr>
          <w:ilvl w:val="2"/>
          <w:numId w:val="10"/>
        </w:numPr>
        <w:spacing w:before="120" w:after="120" w:line="276" w:lineRule="auto"/>
        <w:ind w:left="1701" w:hanging="992"/>
        <w:rPr>
          <w:rFonts w:ascii="Calibri" w:hAnsi="Calibri" w:cs="Calibri"/>
        </w:rPr>
      </w:pPr>
      <w:r w:rsidRPr="00E300B9">
        <w:rPr>
          <w:rFonts w:ascii="Calibri" w:hAnsi="Calibri" w:cs="Calibri"/>
        </w:rPr>
        <w:t>koszty odtworzenia danych i oprogramowania.</w:t>
      </w:r>
    </w:p>
    <w:p w14:paraId="15E92795"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Przedmiotem ubezpieczenia w Sekcji II A jest mienie określone w pkt. 1.1., które w chwili podpisywania Umowy Generalnej Ubezpieczenia lub objęcia go ubezpieczeniem jest włączone do eksploatacji, o ile jest to sprzęt sprawny technicznie i gotowy do eksploatacji zainstalowany zgodnie z wymogami producenta i wykorzystywany w celach zawodowych.</w:t>
      </w:r>
    </w:p>
    <w:p w14:paraId="2CA03E85"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Pozostałe postanowienia dotyczące przedmiotu ubezpieczenia zostały sformułowane w Sekcji I i II.</w:t>
      </w:r>
    </w:p>
    <w:p w14:paraId="1A8B416C" w14:textId="77777777" w:rsidR="00F32778" w:rsidRPr="00894CF9" w:rsidRDefault="00F32778" w:rsidP="00F32778">
      <w:pPr>
        <w:numPr>
          <w:ilvl w:val="0"/>
          <w:numId w:val="10"/>
        </w:numPr>
        <w:spacing w:before="120" w:after="120" w:line="276" w:lineRule="auto"/>
        <w:rPr>
          <w:rFonts w:ascii="Calibri" w:hAnsi="Calibri" w:cs="Calibri"/>
          <w:b/>
          <w:smallCaps/>
        </w:rPr>
      </w:pPr>
      <w:r w:rsidRPr="00894CF9">
        <w:rPr>
          <w:rFonts w:ascii="Calibri" w:hAnsi="Calibri" w:cs="Calibri"/>
          <w:b/>
          <w:smallCaps/>
        </w:rPr>
        <w:t>Postanowienia dotyczące miejsca ubezpieczenia</w:t>
      </w:r>
    </w:p>
    <w:p w14:paraId="6B597C30" w14:textId="77777777" w:rsidR="00F32778" w:rsidRPr="00894CF9" w:rsidRDefault="00F32778" w:rsidP="00F32778">
      <w:pPr>
        <w:numPr>
          <w:ilvl w:val="1"/>
          <w:numId w:val="10"/>
        </w:numPr>
        <w:spacing w:before="120" w:after="120" w:line="276" w:lineRule="auto"/>
        <w:ind w:left="851"/>
        <w:rPr>
          <w:rFonts w:ascii="Calibri" w:hAnsi="Calibri" w:cs="Calibri"/>
        </w:rPr>
      </w:pPr>
      <w:r w:rsidRPr="00894CF9">
        <w:rPr>
          <w:rFonts w:ascii="Calibri" w:hAnsi="Calibri" w:cs="Calibri"/>
        </w:rPr>
        <w:t>W odniesieniu do przedmiotu ubezpieczenia określonego w Sekcji IIA pkt. 1. zachowane zostają postanowienia określone w Sekcji II pkt 4.</w:t>
      </w:r>
    </w:p>
    <w:p w14:paraId="62FE20DE" w14:textId="77777777" w:rsidR="00F32778" w:rsidRPr="00E300B9" w:rsidRDefault="00F32778" w:rsidP="00F32778">
      <w:pPr>
        <w:numPr>
          <w:ilvl w:val="0"/>
          <w:numId w:val="10"/>
        </w:numPr>
        <w:spacing w:before="120" w:after="120" w:line="276" w:lineRule="auto"/>
        <w:rPr>
          <w:rFonts w:ascii="Calibri" w:hAnsi="Calibri" w:cs="Calibri"/>
          <w:b/>
          <w:smallCaps/>
        </w:rPr>
      </w:pPr>
      <w:r w:rsidRPr="00E300B9">
        <w:rPr>
          <w:rFonts w:ascii="Calibri" w:hAnsi="Calibri" w:cs="Calibri"/>
          <w:b/>
          <w:smallCaps/>
        </w:rPr>
        <w:t>Postanowienia dotyczące zakresu ubezpieczenia</w:t>
      </w:r>
    </w:p>
    <w:p w14:paraId="4A3FBFFC"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 xml:space="preserve">Zakres określony w Sekcji II w odniesieniu do sprzętu elektronicznego wraz z infrastrukturą zostaje rozszerzony o: </w:t>
      </w:r>
    </w:p>
    <w:p w14:paraId="0AB51080"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lastRenderedPageBreak/>
        <w:t>nagłe, nieprzewidziane i niezależne od woli ubezpieczonego zdarzenie, które spowodowało awarię elektroniczną i/lub uszkodzenie wewnętrzne przedmiotu ubezpieczenia podczas użytkowania, przechowywania, przewożenia i przenoszenia, a w szczególności szkody powstałe na skutek działania człowieka, wad produkcyjnych, przyczyn eksploatacyjnych;</w:t>
      </w:r>
    </w:p>
    <w:p w14:paraId="5F46ABD4"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awarie elektroniczne i/lub uszkodzenia wewnętrzne przedmiotu ubezpieczenia spowodowane działaniem prądu elektrycznego, w szczególności niezadziałaniem lub wadliwym funkcjonowaniem zabezpieczeń przeciwprzepięciowych, zmianą napięcia zasilania poniżej lub powyżej napięcia znamionowego, zmianą wartości częstotliwości prądu elektrycznego, zwarcia, przepięcia, uszkodzenia instalacji bez względu na ich przyczynę pierwotną;</w:t>
      </w:r>
    </w:p>
    <w:p w14:paraId="353AE019"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szkody w sprzęcie, który ze względu na swoją specyfikę wymaga stosowania odpowiednio regulowanych zewnętrznych warunków klimatyzacyjnych (zgodnie z instrukcją producenta) spowodowane przez uszkodzony system klimatyzacyjny, z wyjątkiem sytuacji, w której Ubezpieczony użytkował taki sprzęt po celowym wyłączeniu systemów regulujących warunki klimatyzacyjne, bądź pomimo świadomości, że system jest uszkodzony.</w:t>
      </w:r>
    </w:p>
    <w:p w14:paraId="2EB3F121"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 xml:space="preserve">koszty związane z reinstalacją i rekonfiguracją infrastruktury teleinformatycznej i telekomunikacyjnej, w tym z dostosowaniem do nowego środowiska informatycznego. Ubezpieczyciel odpowiada wyłącznie za koszty, których przyczyną była szkoda objęta zakresem ubezpieczenia określonym w Sekcji II pkt 5. oraz Sekcji IIA pkt 3.; </w:t>
      </w:r>
    </w:p>
    <w:p w14:paraId="483654DB"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szkody spowodowane brakiem lub przerwą w dostawie elektryczności.</w:t>
      </w:r>
    </w:p>
    <w:p w14:paraId="6762358A"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Koszty odtworzenia danych i oprogramowania:</w:t>
      </w:r>
    </w:p>
    <w:p w14:paraId="3DACE31F" w14:textId="77777777" w:rsidR="00F32778" w:rsidRPr="00E300B9" w:rsidRDefault="00F32778" w:rsidP="00F32778">
      <w:pPr>
        <w:numPr>
          <w:ilvl w:val="3"/>
          <w:numId w:val="10"/>
        </w:numPr>
        <w:spacing w:before="120" w:after="120" w:line="276" w:lineRule="auto"/>
        <w:ind w:left="2127" w:hanging="1047"/>
        <w:rPr>
          <w:rFonts w:ascii="Calibri" w:hAnsi="Calibri" w:cs="Calibri"/>
        </w:rPr>
      </w:pPr>
      <w:r w:rsidRPr="00E300B9">
        <w:rPr>
          <w:rFonts w:ascii="Calibri" w:hAnsi="Calibri" w:cs="Calibri"/>
        </w:rPr>
        <w:t>Dane oraz nośniki danych będą objęte ubezpieczeniem także w zewnętrznym archiwum danych oraz podczas transportu.</w:t>
      </w:r>
    </w:p>
    <w:p w14:paraId="2C91FCFF" w14:textId="77777777" w:rsidR="00F32778" w:rsidRPr="00E300B9" w:rsidRDefault="00F32778" w:rsidP="00F32778">
      <w:pPr>
        <w:numPr>
          <w:ilvl w:val="3"/>
          <w:numId w:val="10"/>
        </w:numPr>
        <w:spacing w:before="120" w:after="120" w:line="276" w:lineRule="auto"/>
        <w:rPr>
          <w:rFonts w:ascii="Calibri" w:hAnsi="Calibri" w:cs="Calibri"/>
        </w:rPr>
      </w:pPr>
      <w:r w:rsidRPr="00E300B9">
        <w:rPr>
          <w:rFonts w:ascii="Calibri" w:hAnsi="Calibri" w:cs="Calibri"/>
        </w:rPr>
        <w:t xml:space="preserve">Przez koszty odtworzenia danych rozumie się: </w:t>
      </w:r>
    </w:p>
    <w:p w14:paraId="77A38937" w14:textId="77777777" w:rsidR="00F32778" w:rsidRPr="00E300B9" w:rsidRDefault="00F32778" w:rsidP="00F32778">
      <w:pPr>
        <w:numPr>
          <w:ilvl w:val="3"/>
          <w:numId w:val="10"/>
        </w:numPr>
        <w:spacing w:before="120" w:after="120" w:line="276" w:lineRule="auto"/>
        <w:ind w:left="2127" w:hanging="1047"/>
        <w:rPr>
          <w:rFonts w:ascii="Calibri" w:hAnsi="Calibri" w:cs="Calibri"/>
          <w:b/>
        </w:rPr>
      </w:pPr>
      <w:r w:rsidRPr="00E300B9">
        <w:rPr>
          <w:rFonts w:ascii="Calibri" w:hAnsi="Calibri" w:cs="Calibri"/>
        </w:rPr>
        <w:t xml:space="preserve">koszt odzyskania danych – przez odzyskiwanie danych rozumie się proces przywracania dostępu do danych zapisanych na dowolnym nośniku i/lub odtwarzania. Ustanawia się odpowiedzialność Ubezpieczyciela do limitu </w:t>
      </w:r>
      <w:r w:rsidRPr="00E300B9">
        <w:rPr>
          <w:rFonts w:ascii="Calibri" w:hAnsi="Calibri" w:cs="Calibri"/>
          <w:b/>
        </w:rPr>
        <w:t>100 000,00 zł</w:t>
      </w:r>
      <w:r w:rsidRPr="00E300B9">
        <w:rPr>
          <w:rFonts w:ascii="Calibri" w:hAnsi="Calibri" w:cs="Calibri"/>
          <w:b/>
          <w:i/>
        </w:rPr>
        <w:t xml:space="preserve"> </w:t>
      </w:r>
      <w:r w:rsidRPr="00E300B9">
        <w:rPr>
          <w:rFonts w:ascii="Calibri" w:hAnsi="Calibri" w:cs="Calibri"/>
        </w:rPr>
        <w:t>ponad sumy przyjęte do ubezpieczenia za koszty odtworzenia danych i nośników danych oraz oprogramowania fizycznego zapisu w celu otrzymania pierwotnej struktury danych;</w:t>
      </w:r>
    </w:p>
    <w:p w14:paraId="57D4073A" w14:textId="77777777" w:rsidR="00F32778" w:rsidRPr="00E300B9" w:rsidRDefault="00F32778" w:rsidP="00F32778">
      <w:pPr>
        <w:numPr>
          <w:ilvl w:val="3"/>
          <w:numId w:val="10"/>
        </w:numPr>
        <w:spacing w:before="120" w:after="120" w:line="276" w:lineRule="auto"/>
        <w:ind w:left="2127" w:hanging="1047"/>
        <w:rPr>
          <w:rFonts w:ascii="Calibri" w:hAnsi="Calibri" w:cs="Calibri"/>
        </w:rPr>
      </w:pPr>
      <w:r w:rsidRPr="00E300B9">
        <w:rPr>
          <w:rFonts w:ascii="Calibri" w:hAnsi="Calibri" w:cs="Calibri"/>
        </w:rPr>
        <w:t>koszt odtworzenia danych – przez odtworzenie danych rozumie się koszt wprowadzania danych z kopii zapasowych i/lub koszt ręcznego wprowadzenia danych z dokumentów źródłowych;</w:t>
      </w:r>
    </w:p>
    <w:p w14:paraId="7C262CD6" w14:textId="77777777" w:rsidR="00F32778" w:rsidRPr="00E300B9" w:rsidRDefault="00F32778" w:rsidP="00F32778">
      <w:pPr>
        <w:numPr>
          <w:ilvl w:val="3"/>
          <w:numId w:val="10"/>
        </w:numPr>
        <w:spacing w:before="120" w:after="120" w:line="276" w:lineRule="auto"/>
        <w:ind w:left="2127" w:hanging="1047"/>
        <w:rPr>
          <w:rFonts w:ascii="Calibri" w:hAnsi="Calibri" w:cs="Calibri"/>
        </w:rPr>
      </w:pPr>
      <w:r w:rsidRPr="00E300B9">
        <w:rPr>
          <w:rFonts w:ascii="Calibri" w:hAnsi="Calibri" w:cs="Calibri"/>
        </w:rPr>
        <w:t>koszty odzyskania lub odtworzenia programów licencjonowanych, oprogramowania systemowego, oprogramowania produkcji seryjnej lub indywidualnej, będące następstwem przypadkowych skasowań, zniszczenia lub zniekształcenia danych zapisanych na nośnikach danych, niezależnie od tego, czy towarzyszy czy nie towarzyszy im uszkodzenie sprzętu.</w:t>
      </w:r>
    </w:p>
    <w:p w14:paraId="5F92F5BE"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Ubezpieczający w porozumieniu z Ubezpieczycielem zastrzega sobie prawo do skorzystania z usług firmy specjalizującej się w dokonywaniu powyższych czynności.</w:t>
      </w:r>
    </w:p>
    <w:p w14:paraId="23EA585C"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Ubezpieczyciel będzie akceptował czynności określone w pkt. 3.1.7. jako właściwe w procesie likwidacji szkody, a dokumentację przygotowaną przez firmę wykonującą te czynności  Ubezpieczyciel przyjmie jako część dokumentacji likwidacji szkody, choćby nie miał możliwości dokonania oględzin przedmiotu ubezpieczenia przed usunięciem szkody.</w:t>
      </w:r>
    </w:p>
    <w:p w14:paraId="704C8F32" w14:textId="77777777" w:rsidR="00F32778" w:rsidRPr="00E300B9" w:rsidRDefault="00F32778" w:rsidP="00F32778">
      <w:pPr>
        <w:numPr>
          <w:ilvl w:val="0"/>
          <w:numId w:val="10"/>
        </w:numPr>
        <w:spacing w:before="120" w:after="120" w:line="276" w:lineRule="auto"/>
        <w:rPr>
          <w:rFonts w:ascii="Calibri" w:hAnsi="Calibri" w:cs="Calibri"/>
          <w:b/>
          <w:smallCaps/>
        </w:rPr>
      </w:pPr>
      <w:r w:rsidRPr="00E300B9">
        <w:rPr>
          <w:rFonts w:ascii="Calibri" w:hAnsi="Calibri" w:cs="Calibri"/>
          <w:b/>
          <w:smallCaps/>
        </w:rPr>
        <w:t>Postanowienia dotyczące wyłączeń odpowiedzialności Ubezpieczyciela</w:t>
      </w:r>
    </w:p>
    <w:p w14:paraId="441E5FD5"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lastRenderedPageBreak/>
        <w:t>Ochrona ubezpieczeniowa w zakresie Sekcji IIA z uwzględnieniem zapisów Sekcji II pkt 8. nie obejmuje szkód, których wyłączną przyczyną jest:</w:t>
      </w:r>
    </w:p>
    <w:p w14:paraId="5C4F5328"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działanie wirusów komputerowych, jeżeli nie był zainstalowany i aktualizowany program antywirusowy;</w:t>
      </w:r>
    </w:p>
    <w:p w14:paraId="6A360B22" w14:textId="77777777" w:rsidR="00F32778" w:rsidRPr="00E300B9" w:rsidRDefault="00F32778" w:rsidP="00F32778">
      <w:pPr>
        <w:numPr>
          <w:ilvl w:val="2"/>
          <w:numId w:val="10"/>
        </w:numPr>
        <w:spacing w:before="120" w:after="120" w:line="276" w:lineRule="auto"/>
        <w:ind w:left="1418" w:hanging="709"/>
        <w:rPr>
          <w:rFonts w:ascii="Calibri" w:hAnsi="Calibri" w:cs="Calibri"/>
          <w:strike/>
        </w:rPr>
      </w:pPr>
      <w:r w:rsidRPr="00E300B9">
        <w:rPr>
          <w:rFonts w:ascii="Calibri" w:hAnsi="Calibri" w:cs="Calibri"/>
        </w:rPr>
        <w:t>zaniechanie obowiązkowych, okresowych przeglądów konserwacyjnych i remontów, jeżeli są wymagane przepisami prawa lub wymaganiami producenta;</w:t>
      </w:r>
    </w:p>
    <w:p w14:paraId="3655FCE1"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wada lub uszkodzenie istniejące w chwili zawarcia umowy ubezpieczenia, o których Ubezpieczony wiedział lub przy zachowaniu należytej staranności mógł wiedzieć.</w:t>
      </w:r>
    </w:p>
    <w:p w14:paraId="1BD3224D"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Uszkodzenie tonera do sprzętu drukującego, kopiującego, skanującego, szkód wywoływaczach, odczynnikach, środkach gaśniczych i chłodniczych, taśmach barwiących, filmach, nośnikach dźwięku i obrazu, foliach, nośnikach pisma i obrazu, tarczach siatkowych, bateriach jednorazowych, filtrach, wymiennych narzędziach oraz w częściach i materiałach, które z uwagi na swoją funkcję lub warunki pracy ulegają szybkiemu zużyciu lub podlegają okresowej wymianie; Wyłączenie dotyczy szkód, w których uszkodzeniu uległy wyłączenie wyżej wymienione elementy.</w:t>
      </w:r>
    </w:p>
    <w:p w14:paraId="0DD7A04B"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Ubezpieczyciel nie odpowiada za  szkody powstałe wskutek testów, z wyjątkiem prób dokonywanych w związku z określonymi badaniami eksploatacyjnymi (oględzinami i przeglądami).</w:t>
      </w:r>
    </w:p>
    <w:p w14:paraId="242D1931"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W odniesieniu do ubezpieczenia oprogramowania, zewnętrznych nośników danych oraz kosztów odtworzenia i odzyskania danych ochrona ubezpieczeniowa nie obejmuje szkód:</w:t>
      </w:r>
    </w:p>
    <w:p w14:paraId="712C2C43" w14:textId="77777777" w:rsidR="00F32778" w:rsidRPr="00E300B9" w:rsidRDefault="00F32778" w:rsidP="00F32778">
      <w:pPr>
        <w:numPr>
          <w:ilvl w:val="3"/>
          <w:numId w:val="10"/>
        </w:numPr>
        <w:spacing w:before="120" w:after="120" w:line="276" w:lineRule="auto"/>
        <w:rPr>
          <w:rFonts w:ascii="Calibri" w:hAnsi="Calibri" w:cs="Calibri"/>
        </w:rPr>
      </w:pPr>
      <w:r w:rsidRPr="00E300B9">
        <w:rPr>
          <w:rFonts w:ascii="Calibri" w:hAnsi="Calibri" w:cs="Calibri"/>
        </w:rPr>
        <w:t>spowodowanych błędną implementacją kodu źródłowego oprogramowania przekazanego Ubezpieczonemu przez firmę zewnętrzną;</w:t>
      </w:r>
    </w:p>
    <w:p w14:paraId="46AB00C6" w14:textId="77777777" w:rsidR="00F32778" w:rsidRPr="00E300B9" w:rsidRDefault="00F32778" w:rsidP="00F32778">
      <w:pPr>
        <w:numPr>
          <w:ilvl w:val="3"/>
          <w:numId w:val="10"/>
        </w:numPr>
        <w:spacing w:before="120" w:after="120" w:line="276" w:lineRule="auto"/>
        <w:rPr>
          <w:rFonts w:ascii="Calibri" w:hAnsi="Calibri" w:cs="Calibri"/>
        </w:rPr>
      </w:pPr>
      <w:r w:rsidRPr="00E300B9">
        <w:rPr>
          <w:rFonts w:ascii="Calibri" w:hAnsi="Calibri" w:cs="Calibri"/>
        </w:rPr>
        <w:t>będących pośrednimi następstwami zdarzeń w postaci kar umownych, odsetek lub utraty zysku;</w:t>
      </w:r>
    </w:p>
    <w:p w14:paraId="29497E47" w14:textId="77777777" w:rsidR="00F32778" w:rsidRPr="00E300B9" w:rsidRDefault="00F32778" w:rsidP="00F32778">
      <w:pPr>
        <w:numPr>
          <w:ilvl w:val="3"/>
          <w:numId w:val="10"/>
        </w:numPr>
        <w:spacing w:before="120" w:after="120" w:line="276" w:lineRule="auto"/>
        <w:rPr>
          <w:rFonts w:ascii="Calibri" w:hAnsi="Calibri" w:cs="Calibri"/>
        </w:rPr>
      </w:pPr>
      <w:r w:rsidRPr="00E300B9">
        <w:rPr>
          <w:rFonts w:ascii="Calibri" w:hAnsi="Calibri" w:cs="Calibri"/>
        </w:rPr>
        <w:t>jeżeli nie były zainstalowane i konserwowane zgodnie z instrukcją zabezpieczenia zalecaną przez producenta;</w:t>
      </w:r>
    </w:p>
    <w:p w14:paraId="037E352D" w14:textId="77777777" w:rsidR="00F32778" w:rsidRPr="00E300B9" w:rsidRDefault="00F32778" w:rsidP="00F32778">
      <w:pPr>
        <w:numPr>
          <w:ilvl w:val="3"/>
          <w:numId w:val="10"/>
        </w:numPr>
        <w:spacing w:before="120" w:after="120" w:line="276" w:lineRule="auto"/>
        <w:rPr>
          <w:rFonts w:ascii="Calibri" w:hAnsi="Calibri" w:cs="Calibri"/>
        </w:rPr>
      </w:pPr>
      <w:r w:rsidRPr="00E300B9">
        <w:rPr>
          <w:rFonts w:ascii="Calibri" w:hAnsi="Calibri" w:cs="Calibri"/>
        </w:rPr>
        <w:t>w postaci kosztów odtworzenia danych zapisanych w pamięci ulotnej jednostki centralnej urządzenia (przez pamięć ulotną jednostki centralnej urządzenia rozumie się rodzaj pamięci, który został zaprojektowany w taki sposób, że jego zawartość ulega utracie w przypadku zaniku zasilania urządzenia w energię elektryczną);</w:t>
      </w:r>
    </w:p>
    <w:p w14:paraId="1BCAA87C" w14:textId="77777777" w:rsidR="00F32778" w:rsidRPr="00E300B9" w:rsidRDefault="00F32778" w:rsidP="00F32778">
      <w:pPr>
        <w:numPr>
          <w:ilvl w:val="3"/>
          <w:numId w:val="10"/>
        </w:numPr>
        <w:spacing w:before="120" w:after="120" w:line="276" w:lineRule="auto"/>
        <w:rPr>
          <w:rFonts w:ascii="Calibri" w:hAnsi="Calibri" w:cs="Calibri"/>
        </w:rPr>
      </w:pPr>
      <w:r w:rsidRPr="00E300B9">
        <w:rPr>
          <w:rFonts w:ascii="Calibri" w:hAnsi="Calibri" w:cs="Calibri"/>
        </w:rPr>
        <w:t>spowodowanych niezgodnym z przyjętą przez Ubezpieczonego procedurą przechowywaniem wymiennych nośników danych, o ile uchybienie nastąpiło w wyniku rażącego niedbalstwa pracownika.</w:t>
      </w:r>
    </w:p>
    <w:p w14:paraId="48AE6C2C" w14:textId="77777777" w:rsidR="00F32778" w:rsidRPr="00E300B9" w:rsidRDefault="00F32778" w:rsidP="00F32778">
      <w:pPr>
        <w:numPr>
          <w:ilvl w:val="0"/>
          <w:numId w:val="10"/>
        </w:numPr>
        <w:spacing w:before="120" w:after="120" w:line="276" w:lineRule="auto"/>
        <w:rPr>
          <w:rFonts w:ascii="Calibri" w:hAnsi="Calibri" w:cs="Calibri"/>
          <w:b/>
          <w:smallCaps/>
        </w:rPr>
      </w:pPr>
      <w:r w:rsidRPr="00E300B9">
        <w:rPr>
          <w:rFonts w:ascii="Calibri" w:hAnsi="Calibri" w:cs="Calibri"/>
          <w:b/>
          <w:smallCaps/>
        </w:rPr>
        <w:t>Postanowienia dotyczące wartości przyjętych do ubezpieczenia, sum ubezpieczenia i limitów odpowiedzialności</w:t>
      </w:r>
    </w:p>
    <w:p w14:paraId="6678A6A1"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Suma ubezpieczenia elektronicznego sprzętu stacjonarnego i przenośnego przyjęta została analogicznie jak w Sekcji II.</w:t>
      </w:r>
    </w:p>
    <w:p w14:paraId="3D9D55BD"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Sprzęt elektroniczny stacjonarny , przenośny oraz monitoring zewnętrzny i wewnętrzny ubezpieczony w zakresie określonym w Sekcji IIA ubezpieczony jest systemie na sumy stałe.</w:t>
      </w:r>
    </w:p>
    <w:p w14:paraId="57EF1909"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 xml:space="preserve">Limity odpowiedzialności w odniesieniu do przedmiotów ubezpieczenia wskazanych w pkt. 1.1.3. – 1.1.5. oraz koszty związane z reinstalacją i rekonfiguracją sieci komputerowej oraz szkody związane z brakiem lub przerwą w dostawie elektryczności są przyjęte w systemie na pierwsze ryzyko. </w:t>
      </w:r>
    </w:p>
    <w:p w14:paraId="0AA06542"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Limity odpowiedzialności w odniesieniu do przedmiotów wymienionych w pkt 5.2. wynoszą:</w:t>
      </w:r>
    </w:p>
    <w:p w14:paraId="46595989"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lastRenderedPageBreak/>
        <w:t xml:space="preserve">W odniesieniu do elektronicznych części maszyn, urządzeń i aparatów stanowiących integralną część tych maszyn, urządzeń i aparatów,  elektroniczne części składowe budynków i budowli, infrastruktury teleinformatycznej i telekomunikacyjnej w tym stanowiącej elementy składowe budynków i budowli limit odpowiedzialności wynosi </w:t>
      </w:r>
      <w:r w:rsidRPr="00E300B9">
        <w:rPr>
          <w:rFonts w:ascii="Calibri" w:hAnsi="Calibri" w:cs="Calibri"/>
          <w:b/>
        </w:rPr>
        <w:t xml:space="preserve">100 000,00 zł </w:t>
      </w:r>
      <w:r w:rsidRPr="00E300B9">
        <w:rPr>
          <w:rFonts w:ascii="Calibri" w:hAnsi="Calibri" w:cs="Calibri"/>
        </w:rPr>
        <w:t>w rocznym okresie ubezpieczenia.</w:t>
      </w:r>
    </w:p>
    <w:p w14:paraId="6CCCBE53"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 xml:space="preserve">W odniesieniu do kosztów związanych z reinstalacją i rekonfiguracją infrastruktury teleinformatycznej i telekomunikacyjnej, w tym z dostosowaniem do nowego środowiska informatycznego, limit odpowiedzialności wynosi </w:t>
      </w:r>
      <w:r w:rsidRPr="00E300B9">
        <w:rPr>
          <w:rFonts w:ascii="Calibri" w:hAnsi="Calibri" w:cs="Calibri"/>
          <w:b/>
        </w:rPr>
        <w:t>50 000,00 zł</w:t>
      </w:r>
      <w:r w:rsidRPr="00E300B9">
        <w:rPr>
          <w:rFonts w:ascii="Calibri" w:hAnsi="Calibri" w:cs="Calibri"/>
        </w:rPr>
        <w:t xml:space="preserve"> w każdym rocznym okresie ubezpieczenia. </w:t>
      </w:r>
    </w:p>
    <w:p w14:paraId="05AE6307"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 xml:space="preserve">W odniesieniu do oprogramowania limit odpowiedzialności wynosi </w:t>
      </w:r>
      <w:r w:rsidRPr="00E300B9">
        <w:rPr>
          <w:rFonts w:ascii="Calibri" w:hAnsi="Calibri" w:cs="Calibri"/>
          <w:b/>
        </w:rPr>
        <w:t>100 000,00 zł</w:t>
      </w:r>
      <w:r w:rsidRPr="00E300B9">
        <w:rPr>
          <w:rFonts w:ascii="Calibri" w:hAnsi="Calibri" w:cs="Calibri"/>
        </w:rPr>
        <w:t xml:space="preserve"> w każdym rocznym okresie ubezpieczenia.</w:t>
      </w:r>
    </w:p>
    <w:p w14:paraId="0E19B42D"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 xml:space="preserve">W odniesieniu do szkód spowodowanych brakiem lub przerwą w dostawie elektryczności Ubezpieczyciel odpowiada do limitu </w:t>
      </w:r>
      <w:r w:rsidRPr="00E300B9">
        <w:rPr>
          <w:rFonts w:ascii="Calibri" w:hAnsi="Calibri" w:cs="Calibri"/>
          <w:b/>
        </w:rPr>
        <w:t>50 000,00 zł</w:t>
      </w:r>
      <w:r w:rsidRPr="00E300B9">
        <w:rPr>
          <w:rFonts w:ascii="Calibri" w:hAnsi="Calibri" w:cs="Calibri"/>
        </w:rPr>
        <w:t xml:space="preserve"> w odniesieniu do rocznego okresu ubezpieczenia.</w:t>
      </w:r>
    </w:p>
    <w:p w14:paraId="0B21D168"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 xml:space="preserve">W odniesieniu do kosztów odtworzenia danych i nośników danych limit wynosi </w:t>
      </w:r>
      <w:r w:rsidRPr="00E300B9">
        <w:rPr>
          <w:rFonts w:ascii="Calibri" w:hAnsi="Calibri" w:cs="Calibri"/>
          <w:b/>
        </w:rPr>
        <w:t>100 000,00 zł</w:t>
      </w:r>
      <w:r w:rsidRPr="00E300B9">
        <w:rPr>
          <w:rFonts w:ascii="Calibri" w:hAnsi="Calibri" w:cs="Calibri"/>
        </w:rPr>
        <w:t xml:space="preserve"> w rocznym okresie ubezpieczenia.</w:t>
      </w:r>
    </w:p>
    <w:p w14:paraId="2B6B38F5" w14:textId="77777777" w:rsidR="00F32778" w:rsidRPr="00E300B9" w:rsidRDefault="00F32778" w:rsidP="00F32778">
      <w:pPr>
        <w:numPr>
          <w:ilvl w:val="0"/>
          <w:numId w:val="10"/>
        </w:numPr>
        <w:spacing w:before="120" w:after="120" w:line="276" w:lineRule="auto"/>
        <w:rPr>
          <w:rFonts w:ascii="Calibri" w:hAnsi="Calibri" w:cs="Calibri"/>
          <w:b/>
          <w:smallCaps/>
        </w:rPr>
      </w:pPr>
      <w:r w:rsidRPr="00E300B9">
        <w:rPr>
          <w:rFonts w:ascii="Calibri" w:hAnsi="Calibri" w:cs="Calibri"/>
          <w:b/>
          <w:smallCaps/>
        </w:rPr>
        <w:t>Postanowienia dotyczące ustalenia wysokości szkody i wypłaty odszkodowania</w:t>
      </w:r>
    </w:p>
    <w:p w14:paraId="4B74CEFE"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Ustalenie wysokości szkody i wypłata odszkodowania następuje zgodnie z zapisami Sekcji II.</w:t>
      </w:r>
    </w:p>
    <w:p w14:paraId="5B35C4C2" w14:textId="77777777" w:rsidR="00F32778" w:rsidRPr="00E300B9" w:rsidRDefault="00F32778" w:rsidP="00F32778">
      <w:pPr>
        <w:numPr>
          <w:ilvl w:val="0"/>
          <w:numId w:val="10"/>
        </w:numPr>
        <w:spacing w:before="120" w:after="120" w:line="276" w:lineRule="auto"/>
        <w:rPr>
          <w:rFonts w:ascii="Calibri" w:hAnsi="Calibri" w:cs="Calibri"/>
          <w:b/>
          <w:smallCaps/>
        </w:rPr>
      </w:pPr>
      <w:r w:rsidRPr="00E300B9">
        <w:rPr>
          <w:rFonts w:ascii="Calibri" w:hAnsi="Calibri" w:cs="Calibri"/>
          <w:b/>
          <w:smallCaps/>
        </w:rPr>
        <w:t>Postanowienia dotyczące ograniczenia odpowiedzialności Ubezpieczyciela</w:t>
      </w:r>
    </w:p>
    <w:p w14:paraId="38CA2231"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Ograniczenia odpowiedzialności dla zakresu ubezpieczenia określonego w Sekcji IIA:</w:t>
      </w:r>
    </w:p>
    <w:p w14:paraId="3D8E71DD"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 xml:space="preserve">w odniesieniu do ryzyka upuszczenia sprzętu elektronicznego franszyza integralna i franszyza redukcyjna nie mają zastosowania. Udział własny </w:t>
      </w:r>
      <w:r w:rsidRPr="00E300B9">
        <w:rPr>
          <w:rFonts w:ascii="Calibri" w:hAnsi="Calibri" w:cs="Calibri"/>
          <w:b/>
        </w:rPr>
        <w:t>2%</w:t>
      </w:r>
      <w:r w:rsidRPr="00E300B9">
        <w:rPr>
          <w:rFonts w:ascii="Calibri" w:hAnsi="Calibri" w:cs="Calibri"/>
        </w:rPr>
        <w:t xml:space="preserve"> wartości odszkodowania, min. 200 zł</w:t>
      </w:r>
    </w:p>
    <w:p w14:paraId="1CB310BE" w14:textId="77777777" w:rsidR="00F32778" w:rsidRPr="00E300B9" w:rsidRDefault="00F32778" w:rsidP="00F32778">
      <w:pPr>
        <w:numPr>
          <w:ilvl w:val="2"/>
          <w:numId w:val="10"/>
        </w:numPr>
        <w:spacing w:before="120" w:after="120" w:line="276" w:lineRule="auto"/>
        <w:ind w:left="1418" w:hanging="709"/>
        <w:rPr>
          <w:rFonts w:ascii="Calibri" w:hAnsi="Calibri" w:cs="Calibri"/>
        </w:rPr>
      </w:pPr>
      <w:r w:rsidRPr="00E300B9">
        <w:rPr>
          <w:rFonts w:ascii="Calibri" w:hAnsi="Calibri" w:cs="Calibri"/>
        </w:rPr>
        <w:t xml:space="preserve">w odniesieniu do ryzyka związanego z reinstalacją i rekonfiguracją infrastruktury teleinformatycznej i telekomunikacyjnej - franszyza integralna i franszyza redukcyjna nie  mają zastosowania, udział własny w wysokości </w:t>
      </w:r>
      <w:r w:rsidRPr="00E300B9">
        <w:rPr>
          <w:rFonts w:ascii="Calibri" w:hAnsi="Calibri" w:cs="Calibri"/>
          <w:b/>
        </w:rPr>
        <w:t>5%</w:t>
      </w:r>
      <w:r w:rsidRPr="00E300B9">
        <w:rPr>
          <w:rFonts w:ascii="Calibri" w:hAnsi="Calibri" w:cs="Calibri"/>
        </w:rPr>
        <w:t xml:space="preserve"> wartości odszkodowania, min. </w:t>
      </w:r>
      <w:r w:rsidRPr="00E300B9">
        <w:rPr>
          <w:rFonts w:ascii="Calibri" w:hAnsi="Calibri" w:cs="Calibri"/>
          <w:b/>
        </w:rPr>
        <w:t>300,00 zł</w:t>
      </w:r>
      <w:r w:rsidRPr="00E300B9">
        <w:rPr>
          <w:rFonts w:ascii="Calibri" w:hAnsi="Calibri" w:cs="Calibri"/>
        </w:rPr>
        <w:t>.</w:t>
      </w:r>
    </w:p>
    <w:p w14:paraId="1C95FA41" w14:textId="77777777" w:rsidR="00F32778" w:rsidRPr="009D2772" w:rsidRDefault="00F32778" w:rsidP="00F32778">
      <w:pPr>
        <w:numPr>
          <w:ilvl w:val="2"/>
          <w:numId w:val="10"/>
        </w:numPr>
        <w:spacing w:before="120" w:after="120" w:line="276" w:lineRule="auto"/>
        <w:ind w:left="1418" w:hanging="709"/>
        <w:rPr>
          <w:rFonts w:ascii="Calibri" w:hAnsi="Calibri" w:cs="Calibri"/>
          <w:strike/>
        </w:rPr>
      </w:pPr>
      <w:r w:rsidRPr="00E300B9">
        <w:rPr>
          <w:rFonts w:ascii="Calibri" w:hAnsi="Calibri" w:cs="Calibri"/>
        </w:rPr>
        <w:t>w odniesieniu do pozostałych szkód franszyza integralna, redukcyjna i udział własny nie mają zastosowania.</w:t>
      </w:r>
    </w:p>
    <w:p w14:paraId="0D02814D" w14:textId="77777777" w:rsidR="009D2772" w:rsidRDefault="009D2772" w:rsidP="009D2772">
      <w:pPr>
        <w:spacing w:before="120" w:after="120" w:line="276" w:lineRule="auto"/>
        <w:rPr>
          <w:rFonts w:ascii="Calibri" w:hAnsi="Calibri" w:cs="Calibri"/>
        </w:rPr>
      </w:pPr>
    </w:p>
    <w:p w14:paraId="019CC9E0" w14:textId="42C9A2A5" w:rsidR="009D2772" w:rsidRPr="009D3B32" w:rsidRDefault="009D2772" w:rsidP="009D2772">
      <w:pPr>
        <w:ind w:left="0"/>
        <w:rPr>
          <w:rFonts w:ascii="Calibri" w:hAnsi="Calibri" w:cs="Calibri"/>
          <w:b/>
          <w:smallCaps/>
        </w:rPr>
      </w:pPr>
      <w:r>
        <w:rPr>
          <w:noProof/>
        </w:rPr>
        <mc:AlternateContent>
          <mc:Choice Requires="wps">
            <w:drawing>
              <wp:anchor distT="0" distB="0" distL="114300" distR="114300" simplePos="0" relativeHeight="251659264" behindDoc="0" locked="0" layoutInCell="1" allowOverlap="1" wp14:anchorId="4B8A54BD" wp14:editId="14E1BA8B">
                <wp:simplePos x="0" y="0"/>
                <wp:positionH relativeFrom="column">
                  <wp:posOffset>27940</wp:posOffset>
                </wp:positionH>
                <wp:positionV relativeFrom="paragraph">
                  <wp:posOffset>-61595</wp:posOffset>
                </wp:positionV>
                <wp:extent cx="5874385" cy="1270"/>
                <wp:effectExtent l="19050" t="19050" r="31115" b="3683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16A53" id="_x0000_t32" coordsize="21600,21600" o:spt="32" o:oned="t" path="m,l21600,21600e" filled="f">
                <v:path arrowok="t" fillok="f" o:connecttype="none"/>
                <o:lock v:ext="edit" shapetype="t"/>
              </v:shapetype>
              <v:shape id="AutoShape 28" o:spid="_x0000_s1026" type="#_x0000_t32" style="position:absolute;margin-left:2.2pt;margin-top:-4.85pt;width:462.5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" strokeweight=".26mm">
                <v:stroke joinstyle="miter" endcap="square"/>
              </v:shape>
            </w:pict>
          </mc:Fallback>
        </mc:AlternateContent>
      </w:r>
      <w:r w:rsidRPr="009D3B32">
        <w:rPr>
          <w:rFonts w:ascii="Calibri" w:hAnsi="Calibri" w:cs="Calibri"/>
          <w:b/>
        </w:rPr>
        <w:t xml:space="preserve">UWAGA: Warunek fakultatywny zastępuje postanowienia określone w pkt. </w:t>
      </w:r>
      <w:r>
        <w:rPr>
          <w:rFonts w:ascii="Calibri" w:hAnsi="Calibri" w:cs="Calibri"/>
          <w:b/>
        </w:rPr>
        <w:t>7.1.1. i 7.1.2.</w:t>
      </w:r>
    </w:p>
    <w:p w14:paraId="76F95A08" w14:textId="77777777" w:rsidR="009D2772" w:rsidRPr="009D3B32" w:rsidRDefault="009D2772" w:rsidP="009D2772">
      <w:pPr>
        <w:ind w:left="0"/>
        <w:rPr>
          <w:rFonts w:ascii="Calibri" w:hAnsi="Calibri" w:cs="Calibri"/>
        </w:rPr>
      </w:pPr>
      <w:r w:rsidRPr="009D3B32">
        <w:rPr>
          <w:rFonts w:ascii="Calibri" w:hAnsi="Calibri" w:cs="Calibri"/>
          <w:b/>
          <w:smallCaps/>
        </w:rPr>
        <w:t>Warunek fakultatywny nr 1  – pkt. 5:</w:t>
      </w:r>
    </w:p>
    <w:p w14:paraId="56FFE5EF" w14:textId="68A6651C" w:rsidR="009D2772" w:rsidRDefault="009D2772" w:rsidP="009D2772">
      <w:pPr>
        <w:ind w:left="0"/>
      </w:pPr>
      <w:r w:rsidRPr="009D3B32">
        <w:rPr>
          <w:rFonts w:ascii="Calibri" w:hAnsi="Calibri" w:cs="Calibri"/>
        </w:rPr>
        <w:t xml:space="preserve">W odniesieniu do szkód w </w:t>
      </w:r>
      <w:r>
        <w:rPr>
          <w:rFonts w:ascii="Calibri" w:hAnsi="Calibri" w:cs="Calibri"/>
        </w:rPr>
        <w:t>sprzęcie elektronicznym w odniesieniu do ryzyka upuszczenia oraz w odniesieniu do ryzyka związanego z reinstalacją i rekonfiguracją infrastruktury teleinformatycznej i telekomunikacyjnej udziały własne nie mają zastosowania</w:t>
      </w:r>
      <w:r w:rsidRPr="009D3B32">
        <w:rPr>
          <w:rFonts w:ascii="Calibri" w:hAnsi="Calibri" w:cs="Calibri"/>
        </w:rPr>
        <w:t>.</w:t>
      </w:r>
    </w:p>
    <w:p w14:paraId="7A148E1C" w14:textId="46832F8C" w:rsidR="009D2772" w:rsidRPr="00323281" w:rsidRDefault="009D2772" w:rsidP="00323281">
      <w:pPr>
        <w:pStyle w:val="Akapitzlist"/>
        <w:ind w:left="390"/>
        <w:rPr>
          <w:rFonts w:ascii="Calibri" w:hAnsi="Calibri" w:cs="Calibri"/>
          <w:b/>
          <w:smallCaps/>
        </w:rPr>
      </w:pPr>
      <w:r>
        <w:rPr>
          <w:noProof/>
        </w:rPr>
        <mc:AlternateContent>
          <mc:Choice Requires="wps">
            <w:drawing>
              <wp:anchor distT="0" distB="0" distL="114300" distR="114300" simplePos="0" relativeHeight="251660288" behindDoc="0" locked="0" layoutInCell="1" allowOverlap="1" wp14:anchorId="32BE1ED8" wp14:editId="42B20EB9">
                <wp:simplePos x="0" y="0"/>
                <wp:positionH relativeFrom="column">
                  <wp:posOffset>27940</wp:posOffset>
                </wp:positionH>
                <wp:positionV relativeFrom="paragraph">
                  <wp:posOffset>62230</wp:posOffset>
                </wp:positionV>
                <wp:extent cx="5874385" cy="1270"/>
                <wp:effectExtent l="19050" t="19050" r="31115" b="3683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83201" id="AutoShape 29" o:spid="_x0000_s1026" type="#_x0000_t32" style="position:absolute;margin-left:2.2pt;margin-top:4.9pt;width:462.5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" strokeweight=".26mm">
                <v:stroke joinstyle="miter" endcap="square"/>
              </v:shape>
            </w:pict>
          </mc:Fallback>
        </mc:AlternateContent>
      </w:r>
    </w:p>
    <w:p w14:paraId="40AE500D" w14:textId="77777777" w:rsidR="00F32778" w:rsidRPr="00E300B9" w:rsidRDefault="00F32778" w:rsidP="00F32778">
      <w:pPr>
        <w:numPr>
          <w:ilvl w:val="0"/>
          <w:numId w:val="10"/>
        </w:numPr>
        <w:spacing w:before="120" w:after="120" w:line="276" w:lineRule="auto"/>
        <w:rPr>
          <w:rFonts w:ascii="Calibri" w:hAnsi="Calibri" w:cs="Calibri"/>
          <w:b/>
          <w:smallCaps/>
        </w:rPr>
      </w:pPr>
      <w:r w:rsidRPr="00E300B9">
        <w:rPr>
          <w:rFonts w:ascii="Calibri" w:hAnsi="Calibri" w:cs="Calibri"/>
          <w:b/>
          <w:smallCaps/>
        </w:rPr>
        <w:t>Postanowienia dotyczące stawki i składki ubezpieczeniowej</w:t>
      </w:r>
    </w:p>
    <w:p w14:paraId="7A41E4A7"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Ubezpieczyciel określi stawkę i na jej podstawie składkę ubezpieczeniową łącznie za zakres określony w Sekcji II oraz Sekcji II A.</w:t>
      </w:r>
    </w:p>
    <w:p w14:paraId="4CEDC404" w14:textId="77777777" w:rsidR="00F32778" w:rsidRPr="00E300B9" w:rsidRDefault="00F32778" w:rsidP="00F32778">
      <w:pPr>
        <w:numPr>
          <w:ilvl w:val="0"/>
          <w:numId w:val="10"/>
        </w:numPr>
        <w:spacing w:before="120" w:after="120" w:line="276" w:lineRule="auto"/>
        <w:rPr>
          <w:rFonts w:ascii="Calibri" w:hAnsi="Calibri" w:cs="Calibri"/>
          <w:b/>
          <w:smallCaps/>
        </w:rPr>
      </w:pPr>
      <w:r w:rsidRPr="00E300B9">
        <w:rPr>
          <w:rFonts w:ascii="Calibri" w:hAnsi="Calibri" w:cs="Calibri"/>
          <w:b/>
          <w:smallCaps/>
        </w:rPr>
        <w:t>Postanowienia dodatkowe</w:t>
      </w:r>
    </w:p>
    <w:p w14:paraId="5885B647" w14:textId="77777777" w:rsidR="00F32778" w:rsidRPr="00E300B9" w:rsidRDefault="00F32778" w:rsidP="00F32778">
      <w:pPr>
        <w:numPr>
          <w:ilvl w:val="1"/>
          <w:numId w:val="10"/>
        </w:numPr>
        <w:spacing w:before="120" w:after="120" w:line="276" w:lineRule="auto"/>
        <w:ind w:left="851"/>
        <w:rPr>
          <w:rFonts w:ascii="Calibri" w:hAnsi="Calibri" w:cs="Calibri"/>
        </w:rPr>
      </w:pPr>
      <w:r w:rsidRPr="00E300B9">
        <w:rPr>
          <w:rFonts w:ascii="Calibri" w:hAnsi="Calibri" w:cs="Calibri"/>
        </w:rPr>
        <w:t>W odniesieniu do pozostałych nieokreślonych w Sekcji II A postanowień, wyłączeń, zakresów odpowiedzialności oraz definicji obowiązują postanowienia zawarte w Umowie Generalnej Ubezpieczenia w Sekcji I oraz Sekcji II.</w:t>
      </w:r>
    </w:p>
    <w:p w14:paraId="1CAEA00E" w14:textId="77777777" w:rsidR="00F32778" w:rsidRPr="00E300B9" w:rsidRDefault="00F32778" w:rsidP="00F32778">
      <w:pPr>
        <w:spacing w:line="276" w:lineRule="auto"/>
        <w:rPr>
          <w:rFonts w:cs="Calibri"/>
          <w:b/>
          <w:smallCaps/>
        </w:rPr>
      </w:pPr>
    </w:p>
    <w:p w14:paraId="723EFFE4" w14:textId="77777777" w:rsidR="00F32778" w:rsidRPr="00E300B9" w:rsidRDefault="00F32778" w:rsidP="00F32778">
      <w:pPr>
        <w:spacing w:line="276" w:lineRule="auto"/>
        <w:rPr>
          <w:rFonts w:cs="Calibri"/>
          <w:b/>
          <w:smallCaps/>
        </w:rPr>
      </w:pPr>
    </w:p>
    <w:p w14:paraId="75EBC09E" w14:textId="77777777" w:rsidR="00F32778" w:rsidRDefault="00F32778" w:rsidP="00E300B9">
      <w:pPr>
        <w:spacing w:line="276" w:lineRule="auto"/>
        <w:ind w:left="0"/>
        <w:rPr>
          <w:rFonts w:cs="Calibri"/>
          <w:b/>
          <w:smallCaps/>
        </w:rPr>
      </w:pPr>
    </w:p>
    <w:p w14:paraId="704951BA" w14:textId="77777777" w:rsidR="00E300B9" w:rsidRDefault="00E300B9" w:rsidP="00E300B9">
      <w:pPr>
        <w:spacing w:line="276" w:lineRule="auto"/>
        <w:ind w:left="0"/>
        <w:rPr>
          <w:rFonts w:cs="Calibri"/>
          <w:b/>
          <w:smallCaps/>
        </w:rPr>
      </w:pPr>
    </w:p>
    <w:p w14:paraId="47D12ECD" w14:textId="77777777" w:rsidR="00E300B9" w:rsidRDefault="00E300B9" w:rsidP="00E300B9">
      <w:pPr>
        <w:spacing w:line="276" w:lineRule="auto"/>
        <w:ind w:left="0"/>
        <w:rPr>
          <w:rFonts w:cs="Calibri"/>
          <w:b/>
          <w:smallCaps/>
        </w:rPr>
      </w:pPr>
    </w:p>
    <w:p w14:paraId="3EFD4D68" w14:textId="77777777" w:rsidR="00E300B9" w:rsidRDefault="00E300B9" w:rsidP="00E300B9">
      <w:pPr>
        <w:spacing w:line="276" w:lineRule="auto"/>
        <w:ind w:left="0"/>
        <w:rPr>
          <w:rFonts w:cs="Calibri"/>
          <w:b/>
          <w:smallCaps/>
        </w:rPr>
      </w:pPr>
    </w:p>
    <w:p w14:paraId="168F6DF1" w14:textId="77777777" w:rsidR="00E300B9" w:rsidRDefault="00E300B9" w:rsidP="00E300B9">
      <w:pPr>
        <w:spacing w:line="276" w:lineRule="auto"/>
        <w:ind w:left="0"/>
        <w:rPr>
          <w:rFonts w:cs="Calibri"/>
          <w:b/>
          <w:smallCaps/>
        </w:rPr>
      </w:pPr>
    </w:p>
    <w:p w14:paraId="17798441" w14:textId="77777777" w:rsidR="00E300B9" w:rsidRDefault="00E300B9" w:rsidP="00E300B9">
      <w:pPr>
        <w:spacing w:line="276" w:lineRule="auto"/>
        <w:ind w:left="0"/>
        <w:rPr>
          <w:rFonts w:cs="Calibri"/>
          <w:b/>
          <w:smallCaps/>
        </w:rPr>
      </w:pPr>
    </w:p>
    <w:p w14:paraId="2BD372F4" w14:textId="77777777" w:rsidR="00E300B9" w:rsidRDefault="00E300B9" w:rsidP="00E300B9">
      <w:pPr>
        <w:spacing w:line="276" w:lineRule="auto"/>
        <w:ind w:left="0"/>
        <w:rPr>
          <w:rFonts w:cs="Calibri"/>
          <w:b/>
          <w:smallCaps/>
        </w:rPr>
      </w:pPr>
    </w:p>
    <w:p w14:paraId="69EDBD1A" w14:textId="77777777" w:rsidR="00E300B9" w:rsidRPr="00E300B9" w:rsidRDefault="00E300B9" w:rsidP="00E300B9">
      <w:pPr>
        <w:spacing w:line="276" w:lineRule="auto"/>
        <w:ind w:left="0"/>
        <w:rPr>
          <w:rFonts w:cs="Calibri"/>
          <w:b/>
          <w:smallCaps/>
        </w:rPr>
      </w:pPr>
    </w:p>
    <w:p w14:paraId="607C6CB4" w14:textId="77777777" w:rsidR="00F32778" w:rsidRPr="00E300B9" w:rsidRDefault="00F32778" w:rsidP="00F32778">
      <w:pPr>
        <w:spacing w:line="276" w:lineRule="auto"/>
        <w:rPr>
          <w:rFonts w:cs="Calibri"/>
          <w:b/>
          <w:smallCaps/>
        </w:rPr>
      </w:pPr>
    </w:p>
    <w:p w14:paraId="20632290" w14:textId="77777777" w:rsidR="00F32778" w:rsidRPr="00F4443C" w:rsidRDefault="00F32778" w:rsidP="00F32778">
      <w:pPr>
        <w:pStyle w:val="Nagwek2"/>
        <w:numPr>
          <w:ilvl w:val="0"/>
          <w:numId w:val="0"/>
        </w:numPr>
        <w:jc w:val="center"/>
        <w:rPr>
          <w:rFonts w:ascii="Calibri" w:hAnsi="Calibri" w:cs="Calibri"/>
          <w:i w:val="0"/>
          <w:sz w:val="24"/>
          <w:lang w:val="pl-PL"/>
        </w:rPr>
      </w:pPr>
      <w:r>
        <w:rPr>
          <w:rFonts w:ascii="Calibri" w:hAnsi="Calibri" w:cs="Calibri"/>
          <w:i w:val="0"/>
          <w:sz w:val="24"/>
        </w:rPr>
        <w:t>Sekcja II B</w:t>
      </w:r>
      <w:r>
        <w:rPr>
          <w:rFonts w:ascii="Calibri" w:hAnsi="Calibri" w:cs="Calibri"/>
          <w:i w:val="0"/>
          <w:sz w:val="24"/>
        </w:rPr>
        <w:br/>
        <w:t xml:space="preserve">Maszyny i </w:t>
      </w:r>
      <w:r w:rsidRPr="001F00FD">
        <w:rPr>
          <w:rFonts w:ascii="Calibri" w:hAnsi="Calibri" w:cs="Calibri"/>
          <w:i w:val="0"/>
          <w:sz w:val="24"/>
        </w:rPr>
        <w:t>urządzenia</w:t>
      </w:r>
      <w:r>
        <w:rPr>
          <w:rFonts w:ascii="Calibri" w:hAnsi="Calibri" w:cs="Calibri"/>
          <w:i w:val="0"/>
          <w:sz w:val="24"/>
          <w:lang w:val="pl-PL"/>
        </w:rPr>
        <w:t xml:space="preserve"> samobieżne oraz </w:t>
      </w:r>
      <w:r w:rsidRPr="001F00FD">
        <w:rPr>
          <w:rFonts w:ascii="Calibri" w:hAnsi="Calibri" w:cs="Calibri"/>
          <w:i w:val="0"/>
          <w:sz w:val="24"/>
        </w:rPr>
        <w:t xml:space="preserve"> montowane na pojazdach</w:t>
      </w:r>
      <w:r>
        <w:rPr>
          <w:rFonts w:ascii="Calibri" w:hAnsi="Calibri" w:cs="Calibri"/>
          <w:i w:val="0"/>
          <w:sz w:val="24"/>
          <w:lang w:val="pl-PL"/>
        </w:rPr>
        <w:t xml:space="preserve"> (Casco)</w:t>
      </w:r>
    </w:p>
    <w:p w14:paraId="1631BABE" w14:textId="77777777" w:rsidR="00F32778" w:rsidRPr="007A0680" w:rsidRDefault="00F32778" w:rsidP="00F32778">
      <w:pPr>
        <w:ind w:left="0"/>
        <w:rPr>
          <w:rFonts w:ascii="Calibri" w:hAnsi="Calibri"/>
        </w:rPr>
      </w:pPr>
    </w:p>
    <w:p w14:paraId="0CD5C8FE" w14:textId="77777777" w:rsidR="00F32778" w:rsidRPr="007A0680" w:rsidRDefault="00F32778" w:rsidP="00F32778">
      <w:pPr>
        <w:numPr>
          <w:ilvl w:val="0"/>
          <w:numId w:val="11"/>
        </w:numPr>
        <w:tabs>
          <w:tab w:val="clear" w:pos="0"/>
        </w:tabs>
        <w:ind w:left="567" w:hanging="567"/>
        <w:rPr>
          <w:rFonts w:ascii="Calibri" w:hAnsi="Calibri"/>
          <w:smallCaps/>
        </w:rPr>
      </w:pPr>
      <w:r w:rsidRPr="007A0680">
        <w:rPr>
          <w:rFonts w:ascii="Calibri" w:hAnsi="Calibri"/>
          <w:b/>
          <w:bCs/>
          <w:smallCaps/>
        </w:rPr>
        <w:t>Przedmiot ubezpieczenia</w:t>
      </w:r>
    </w:p>
    <w:p w14:paraId="008C7412"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 xml:space="preserve">Przedmiotem ubezpieczenia są urządzenia wykorzystywane do prac i pomiarów na drogach </w:t>
      </w:r>
      <w:r w:rsidRPr="007A0680">
        <w:rPr>
          <w:rFonts w:ascii="Calibri" w:hAnsi="Calibri"/>
        </w:rPr>
        <w:br/>
        <w:t>(w tym: maszyny, sprzęt, osprzęt, narzędzia) montowane na pojazdach Ubezpieczonego oraz na pojazdach osób trzecich oraz pojazdy i urządzenia samobieżne/wolnobieżne niepodlegające obowiązkowej rejestracji.</w:t>
      </w:r>
    </w:p>
    <w:p w14:paraId="274D8812" w14:textId="77777777" w:rsidR="00F32778" w:rsidRPr="007A0680" w:rsidRDefault="00F32778" w:rsidP="00F32778">
      <w:pPr>
        <w:numPr>
          <w:ilvl w:val="1"/>
          <w:numId w:val="11"/>
        </w:numPr>
        <w:tabs>
          <w:tab w:val="clear" w:pos="0"/>
        </w:tabs>
        <w:ind w:left="1134" w:hanging="567"/>
        <w:rPr>
          <w:rFonts w:ascii="Calibri" w:hAnsi="Calibri"/>
          <w:strike/>
        </w:rPr>
      </w:pPr>
      <w:r w:rsidRPr="007A0680">
        <w:rPr>
          <w:rFonts w:ascii="Calibri" w:hAnsi="Calibri"/>
        </w:rPr>
        <w:t xml:space="preserve">Przedmiotem ubezpieczenia mogą być wyłącznie maszyny, </w:t>
      </w:r>
      <w:r w:rsidRPr="007A0680">
        <w:rPr>
          <w:rFonts w:ascii="Calibri" w:hAnsi="Calibri"/>
          <w:bCs/>
        </w:rPr>
        <w:t>urządzenia i pojazdy</w:t>
      </w:r>
      <w:r w:rsidRPr="007A0680">
        <w:rPr>
          <w:rFonts w:ascii="Calibri" w:hAnsi="Calibri"/>
        </w:rPr>
        <w:t>, które zostały włączone do eksploatacji.</w:t>
      </w:r>
    </w:p>
    <w:p w14:paraId="6469D07D"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 xml:space="preserve">Pozostałe postanowienia dotyczące przedmiotu ubezpieczenia zostały sformułowane </w:t>
      </w:r>
      <w:r w:rsidRPr="007A0680">
        <w:rPr>
          <w:rFonts w:ascii="Calibri" w:hAnsi="Calibri"/>
        </w:rPr>
        <w:br/>
        <w:t>w Sekcji II.</w:t>
      </w:r>
    </w:p>
    <w:p w14:paraId="4A70285C" w14:textId="77777777" w:rsidR="00F32778" w:rsidRPr="007A0680" w:rsidRDefault="00F32778" w:rsidP="00F32778">
      <w:pPr>
        <w:numPr>
          <w:ilvl w:val="0"/>
          <w:numId w:val="11"/>
        </w:numPr>
        <w:tabs>
          <w:tab w:val="clear" w:pos="0"/>
        </w:tabs>
        <w:ind w:left="567" w:hanging="567"/>
        <w:rPr>
          <w:rFonts w:ascii="Calibri" w:hAnsi="Calibri"/>
          <w:b/>
          <w:bCs/>
          <w:smallCaps/>
        </w:rPr>
      </w:pPr>
      <w:r w:rsidRPr="007A0680">
        <w:rPr>
          <w:rFonts w:ascii="Calibri" w:hAnsi="Calibri"/>
          <w:b/>
          <w:bCs/>
          <w:smallCaps/>
        </w:rPr>
        <w:t>Postanowienia dotyczące miejsca ubezpieczenia</w:t>
      </w:r>
    </w:p>
    <w:p w14:paraId="4BC92498" w14:textId="77777777" w:rsidR="00F32778" w:rsidRPr="007A0680" w:rsidRDefault="00F32778" w:rsidP="00F32778">
      <w:pPr>
        <w:numPr>
          <w:ilvl w:val="1"/>
          <w:numId w:val="11"/>
        </w:numPr>
        <w:tabs>
          <w:tab w:val="clear" w:pos="0"/>
        </w:tabs>
        <w:ind w:left="1134" w:hanging="567"/>
        <w:rPr>
          <w:rFonts w:ascii="Calibri" w:hAnsi="Calibri"/>
          <w:strike/>
        </w:rPr>
      </w:pPr>
      <w:r w:rsidRPr="007A0680">
        <w:rPr>
          <w:rFonts w:ascii="Calibri" w:hAnsi="Calibri"/>
        </w:rPr>
        <w:t>W odniesieniu do przedmiotu ubezpieczenia określonego w Sekcji II B pkt. 1.</w:t>
      </w:r>
      <w:r>
        <w:rPr>
          <w:rFonts w:ascii="Calibri" w:hAnsi="Calibri"/>
        </w:rPr>
        <w:t xml:space="preserve"> </w:t>
      </w:r>
      <w:r w:rsidRPr="007A0680">
        <w:rPr>
          <w:rFonts w:ascii="Calibri" w:hAnsi="Calibri"/>
        </w:rPr>
        <w:t>miejscem ubezpieczenia jest teren Rzeczypospolitej Polskiej.</w:t>
      </w:r>
    </w:p>
    <w:p w14:paraId="7E8DA685" w14:textId="77777777" w:rsidR="00F32778" w:rsidRPr="007A0680" w:rsidRDefault="00F32778" w:rsidP="00F32778">
      <w:pPr>
        <w:numPr>
          <w:ilvl w:val="0"/>
          <w:numId w:val="11"/>
        </w:numPr>
        <w:tabs>
          <w:tab w:val="clear" w:pos="0"/>
          <w:tab w:val="left" w:pos="567"/>
        </w:tabs>
        <w:ind w:left="567" w:hanging="567"/>
        <w:rPr>
          <w:rFonts w:ascii="Calibri" w:hAnsi="Calibri"/>
          <w:b/>
          <w:bCs/>
          <w:smallCaps/>
        </w:rPr>
      </w:pPr>
      <w:r w:rsidRPr="007A0680">
        <w:rPr>
          <w:rFonts w:ascii="Calibri" w:hAnsi="Calibri"/>
          <w:b/>
          <w:bCs/>
          <w:smallCaps/>
        </w:rPr>
        <w:t>Zakres ubezpieczenia</w:t>
      </w:r>
    </w:p>
    <w:p w14:paraId="1B3A2B36"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W uzupełnieniu zakresu ubezpieczeni</w:t>
      </w:r>
      <w:r>
        <w:rPr>
          <w:rFonts w:ascii="Calibri" w:hAnsi="Calibri"/>
        </w:rPr>
        <w:t>a określonego w Sekcji II pkt. 5, 6 i 7</w:t>
      </w:r>
      <w:r w:rsidRPr="007A0680">
        <w:rPr>
          <w:rFonts w:ascii="Calibri" w:hAnsi="Calibri"/>
        </w:rPr>
        <w:t xml:space="preserve"> zakresem ubezpieczenia objęte są szkody powstałe na skutek działania siły mechanicznej w momencie zetknięcia się z innym pojazdem, z osobami, zwierzętami lub innymi przedmiotami pochodzącymi z zewnątrz przedmiotu ubezpieczenia, a także przewrócenia się, spadnięcia przedmiotu ubezpieczenia ze środka transportującego.</w:t>
      </w:r>
    </w:p>
    <w:p w14:paraId="219889DD"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Ubezpieczyciel ponosi odpowiedzialność w szczególności za szkody:</w:t>
      </w:r>
    </w:p>
    <w:p w14:paraId="73EDB58E" w14:textId="77777777" w:rsidR="00F32778" w:rsidRPr="007A0680" w:rsidRDefault="00F32778" w:rsidP="00F32778">
      <w:pPr>
        <w:numPr>
          <w:ilvl w:val="2"/>
          <w:numId w:val="11"/>
        </w:numPr>
        <w:tabs>
          <w:tab w:val="clear" w:pos="0"/>
        </w:tabs>
        <w:ind w:left="1701"/>
        <w:contextualSpacing/>
        <w:rPr>
          <w:rFonts w:ascii="Calibri" w:hAnsi="Calibri"/>
          <w:strike/>
        </w:rPr>
      </w:pPr>
      <w:r w:rsidRPr="007A0680">
        <w:rPr>
          <w:rFonts w:ascii="Calibri" w:hAnsi="Calibri"/>
        </w:rPr>
        <w:t>powstałe na skutek wypadku, jakiemu uległ przedmiot ubezpieczenia lub środek transportujący przedmiot ubezpieczenia;</w:t>
      </w:r>
    </w:p>
    <w:p w14:paraId="015AF35D" w14:textId="77777777" w:rsidR="00F32778" w:rsidRPr="007A0680" w:rsidRDefault="00F32778" w:rsidP="00F32778">
      <w:pPr>
        <w:numPr>
          <w:ilvl w:val="2"/>
          <w:numId w:val="11"/>
        </w:numPr>
        <w:tabs>
          <w:tab w:val="clear" w:pos="0"/>
        </w:tabs>
        <w:ind w:left="1701"/>
        <w:rPr>
          <w:rFonts w:ascii="Calibri" w:hAnsi="Calibri"/>
        </w:rPr>
      </w:pPr>
      <w:r w:rsidRPr="007A0680">
        <w:rPr>
          <w:rFonts w:ascii="Calibri" w:hAnsi="Calibri"/>
        </w:rPr>
        <w:t>powstałe w trakcie załadunku/rozładunku, jak również podczas montażu i demontażu przedmiotu ubezpieczenia na środek transportu;</w:t>
      </w:r>
    </w:p>
    <w:p w14:paraId="1936E41F" w14:textId="77777777" w:rsidR="00F32778" w:rsidRPr="007A0680" w:rsidRDefault="00F32778" w:rsidP="00F32778">
      <w:pPr>
        <w:numPr>
          <w:ilvl w:val="2"/>
          <w:numId w:val="11"/>
        </w:numPr>
        <w:tabs>
          <w:tab w:val="clear" w:pos="0"/>
        </w:tabs>
        <w:ind w:left="1701"/>
        <w:rPr>
          <w:rFonts w:ascii="Calibri" w:hAnsi="Calibri"/>
        </w:rPr>
      </w:pPr>
      <w:r w:rsidRPr="007A0680">
        <w:rPr>
          <w:rFonts w:ascii="Calibri" w:hAnsi="Calibri"/>
        </w:rPr>
        <w:t>wynikłe podczas użycia przedmiotu ubezpieczenia w związku z koniecznością ratowania życia, zdrowia i mienia;</w:t>
      </w:r>
    </w:p>
    <w:p w14:paraId="69DA289E" w14:textId="77777777" w:rsidR="00F32778" w:rsidRPr="007A0680" w:rsidRDefault="00F32778" w:rsidP="00F32778">
      <w:pPr>
        <w:numPr>
          <w:ilvl w:val="2"/>
          <w:numId w:val="11"/>
        </w:numPr>
        <w:tabs>
          <w:tab w:val="clear" w:pos="0"/>
        </w:tabs>
        <w:ind w:left="1701"/>
        <w:rPr>
          <w:rFonts w:ascii="Calibri" w:hAnsi="Calibri"/>
        </w:rPr>
      </w:pPr>
      <w:r w:rsidRPr="007A0680">
        <w:rPr>
          <w:rFonts w:ascii="Calibri" w:hAnsi="Calibri"/>
        </w:rPr>
        <w:t>powstałe w czasie użytkowania i transportu, w ruchu i w czasie postoju.</w:t>
      </w:r>
    </w:p>
    <w:p w14:paraId="715512F2" w14:textId="77777777" w:rsidR="00F32778" w:rsidRPr="007A0680" w:rsidRDefault="00F32778" w:rsidP="00F32778">
      <w:pPr>
        <w:numPr>
          <w:ilvl w:val="0"/>
          <w:numId w:val="11"/>
        </w:numPr>
        <w:tabs>
          <w:tab w:val="clear" w:pos="0"/>
        </w:tabs>
        <w:ind w:left="567" w:hanging="567"/>
        <w:rPr>
          <w:rFonts w:ascii="Calibri" w:hAnsi="Calibri"/>
          <w:b/>
          <w:bCs/>
          <w:smallCaps/>
        </w:rPr>
      </w:pPr>
      <w:r w:rsidRPr="007A0680">
        <w:rPr>
          <w:rFonts w:ascii="Calibri" w:hAnsi="Calibri"/>
          <w:b/>
          <w:bCs/>
          <w:smallCaps/>
        </w:rPr>
        <w:t>Wyłączenia odpowiedzialności</w:t>
      </w:r>
    </w:p>
    <w:p w14:paraId="67C4B277" w14:textId="77777777" w:rsidR="00F32778" w:rsidRPr="007A0680" w:rsidRDefault="00F32778" w:rsidP="00F32778">
      <w:pPr>
        <w:numPr>
          <w:ilvl w:val="1"/>
          <w:numId w:val="11"/>
        </w:numPr>
        <w:tabs>
          <w:tab w:val="clear" w:pos="0"/>
          <w:tab w:val="left" w:pos="1134"/>
        </w:tabs>
        <w:ind w:left="1134" w:hanging="567"/>
        <w:rPr>
          <w:rFonts w:ascii="Calibri" w:hAnsi="Calibri"/>
        </w:rPr>
      </w:pPr>
      <w:r w:rsidRPr="007A0680">
        <w:rPr>
          <w:rFonts w:ascii="Calibri" w:hAnsi="Calibri"/>
        </w:rPr>
        <w:t>Ochrona ubezpieczeniowa w zakresie Sekcji II B z uwzględn</w:t>
      </w:r>
      <w:r>
        <w:rPr>
          <w:rFonts w:ascii="Calibri" w:hAnsi="Calibri"/>
        </w:rPr>
        <w:t xml:space="preserve">ieniem zapisów Sekcji II </w:t>
      </w:r>
      <w:r>
        <w:rPr>
          <w:rFonts w:ascii="Calibri" w:hAnsi="Calibri"/>
        </w:rPr>
        <w:br/>
        <w:t>pkt. 8</w:t>
      </w:r>
      <w:r w:rsidRPr="007A0680">
        <w:rPr>
          <w:rFonts w:ascii="Calibri" w:hAnsi="Calibri"/>
        </w:rPr>
        <w:t>. nie obejmuje szkód, których wyłączną i bezpośrednią przyczyną jest:</w:t>
      </w:r>
    </w:p>
    <w:p w14:paraId="7FFF7670" w14:textId="77777777" w:rsidR="00F32778" w:rsidRPr="007A0680" w:rsidRDefault="00F32778" w:rsidP="00F32778">
      <w:pPr>
        <w:numPr>
          <w:ilvl w:val="2"/>
          <w:numId w:val="11"/>
        </w:numPr>
        <w:tabs>
          <w:tab w:val="clear" w:pos="0"/>
        </w:tabs>
        <w:ind w:left="1701"/>
        <w:rPr>
          <w:rFonts w:ascii="Calibri" w:hAnsi="Calibri"/>
        </w:rPr>
      </w:pPr>
      <w:r w:rsidRPr="007A0680">
        <w:rPr>
          <w:rFonts w:ascii="Calibri" w:hAnsi="Calibri"/>
        </w:rPr>
        <w:t>wypadek środka transportującego, jeżeli został on spowodowany złym stanem technicznym tego środka - tzn. stanem niezapewniającym spełniania przez niego założonych cech funkcjonalnych w wyniku niepoddawania go okresowym przeglądom, konserwacjom i badaniom technicznym, jeżeli są wymagane przepisami prawa lub wymaganiami producenta;</w:t>
      </w:r>
    </w:p>
    <w:p w14:paraId="066FA685" w14:textId="77777777" w:rsidR="00F32778" w:rsidRPr="007A0680" w:rsidRDefault="00F32778" w:rsidP="00F32778">
      <w:pPr>
        <w:numPr>
          <w:ilvl w:val="2"/>
          <w:numId w:val="11"/>
        </w:numPr>
        <w:tabs>
          <w:tab w:val="clear" w:pos="0"/>
        </w:tabs>
        <w:ind w:left="1701"/>
        <w:rPr>
          <w:rFonts w:ascii="Calibri" w:hAnsi="Calibri"/>
        </w:rPr>
      </w:pPr>
      <w:r w:rsidRPr="007A0680">
        <w:rPr>
          <w:rFonts w:ascii="Calibri" w:hAnsi="Calibri"/>
        </w:rPr>
        <w:t>wada lub uszkodzenie istniejące w chwili zawarcia umowy ubezpieczenia, o którym Ubezpieczony wiedział lub przy zachowaniu należytej staranności mógł wiedzieć.</w:t>
      </w:r>
    </w:p>
    <w:p w14:paraId="0453EB4D"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Ubezpieczyciel nie odpowiada za szkody, za które na mocy przepisów prawa lub postanowień umowy odpowiedzialny jest producent, sprzedawca lub warsztat naprawczy i nie uchyla się od odpowiedzialności za powstałą szkodę. Ubezpieczyciel ponosi odpowiedzialność za szkodę w przedmiocie ubezpieczenia, jeśli nie istnieje podmiot, do którego można zgłosić roszczenie lub jeśli istnieje, jednak uchyla się od odpowiedzialności.</w:t>
      </w:r>
    </w:p>
    <w:p w14:paraId="2276982E" w14:textId="77777777" w:rsidR="00F32778" w:rsidRPr="00323281" w:rsidRDefault="00F32778" w:rsidP="00F32778">
      <w:pPr>
        <w:numPr>
          <w:ilvl w:val="0"/>
          <w:numId w:val="11"/>
        </w:numPr>
        <w:tabs>
          <w:tab w:val="clear" w:pos="0"/>
        </w:tabs>
        <w:ind w:left="567" w:hanging="567"/>
        <w:rPr>
          <w:rFonts w:ascii="Calibri" w:hAnsi="Calibri"/>
          <w:smallCaps/>
        </w:rPr>
      </w:pPr>
      <w:r w:rsidRPr="007A0680">
        <w:rPr>
          <w:rFonts w:ascii="Calibri" w:hAnsi="Calibri"/>
          <w:b/>
          <w:bCs/>
          <w:smallCaps/>
        </w:rPr>
        <w:t xml:space="preserve">Postanowienia dotyczące wartości przyjętych do ubezpieczenia i </w:t>
      </w:r>
      <w:r w:rsidRPr="00323281">
        <w:rPr>
          <w:rFonts w:ascii="Calibri" w:hAnsi="Calibri"/>
          <w:b/>
          <w:bCs/>
          <w:smallCaps/>
        </w:rPr>
        <w:t xml:space="preserve">sum ubezpieczenia </w:t>
      </w:r>
    </w:p>
    <w:p w14:paraId="3AB8E0D2" w14:textId="77777777" w:rsidR="00F32778" w:rsidRPr="00323281" w:rsidRDefault="00F32778" w:rsidP="00F32778">
      <w:pPr>
        <w:numPr>
          <w:ilvl w:val="1"/>
          <w:numId w:val="11"/>
        </w:numPr>
        <w:tabs>
          <w:tab w:val="clear" w:pos="0"/>
        </w:tabs>
        <w:ind w:left="1134" w:hanging="567"/>
        <w:rPr>
          <w:rFonts w:ascii="Calibri" w:hAnsi="Calibri"/>
        </w:rPr>
      </w:pPr>
      <w:r w:rsidRPr="00323281">
        <w:rPr>
          <w:rFonts w:ascii="Calibri" w:hAnsi="Calibri"/>
        </w:rPr>
        <w:lastRenderedPageBreak/>
        <w:t xml:space="preserve">Sumy ubezpieczenia są podane bez podziału na lokalizacje. Jako wartość urządzeń  </w:t>
      </w:r>
      <w:r w:rsidRPr="00323281">
        <w:rPr>
          <w:rFonts w:ascii="Calibri" w:hAnsi="Calibri"/>
        </w:rPr>
        <w:br/>
        <w:t>i pojazdów wskazanych w pkt. 1.1. przyjęta została analogicznie jak w Sekcji II pkt. 11.3.1.</w:t>
      </w:r>
    </w:p>
    <w:p w14:paraId="6195B666"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Urządzenia i pojazdy wskazane w pkt. 1.1. ubezpieczone w zakresie określonym w Sekcji II B ubezpieczone są w systemie na sumy stałe zgodnie z definicją systemu na sumy stałe z</w:t>
      </w:r>
      <w:r>
        <w:rPr>
          <w:rFonts w:ascii="Calibri" w:hAnsi="Calibri"/>
        </w:rPr>
        <w:t>awartą  w Sekcji II pkt. 10.4.1.3.</w:t>
      </w:r>
    </w:p>
    <w:p w14:paraId="4783464A" w14:textId="77777777" w:rsidR="00F32778" w:rsidRPr="007A0680" w:rsidRDefault="00F32778" w:rsidP="00F32778">
      <w:pPr>
        <w:numPr>
          <w:ilvl w:val="0"/>
          <w:numId w:val="11"/>
        </w:numPr>
        <w:tabs>
          <w:tab w:val="clear" w:pos="0"/>
        </w:tabs>
        <w:ind w:left="567" w:hanging="567"/>
        <w:rPr>
          <w:rFonts w:ascii="Calibri" w:hAnsi="Calibri"/>
          <w:b/>
          <w:smallCaps/>
        </w:rPr>
      </w:pPr>
      <w:r w:rsidRPr="007A0680">
        <w:rPr>
          <w:rFonts w:ascii="Calibri" w:hAnsi="Calibri"/>
          <w:b/>
          <w:smallCaps/>
        </w:rPr>
        <w:t>Ustalenie wysokości szkody i wypłaty odszkodowania</w:t>
      </w:r>
    </w:p>
    <w:p w14:paraId="122C598E"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W odniesieniu do urządzeń i pojazdów do dziesiątego roku eksploatacji - jako wysokość szkody przyjmuje się koszt naprawy uszkodzonego lub cenę nabycia nowego środka tego samego rodzaju, typu, modelu i o tych samych bądź zbliżonych parametrach, zwiększone o koszt transportu i montażu, bez względu na poziom amortyzacji i stopień zużycia technicznego.</w:t>
      </w:r>
    </w:p>
    <w:p w14:paraId="4A7459CD"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W odniesieniu do urządzeń i pojazdów powyżej dziesiątego roku eksploatacji:</w:t>
      </w:r>
    </w:p>
    <w:p w14:paraId="6CA5F6AB" w14:textId="77777777" w:rsidR="00F32778" w:rsidRPr="007A0680" w:rsidRDefault="00F32778" w:rsidP="00F32778">
      <w:pPr>
        <w:numPr>
          <w:ilvl w:val="2"/>
          <w:numId w:val="11"/>
        </w:numPr>
        <w:tabs>
          <w:tab w:val="clear" w:pos="0"/>
          <w:tab w:val="left" w:pos="1701"/>
        </w:tabs>
        <w:ind w:left="1701"/>
        <w:rPr>
          <w:rFonts w:ascii="Calibri" w:hAnsi="Calibri"/>
        </w:rPr>
      </w:pPr>
      <w:r w:rsidRPr="007A0680">
        <w:rPr>
          <w:rFonts w:ascii="Calibri" w:hAnsi="Calibri"/>
        </w:rPr>
        <w:t>W przypadku szkody całkowitej:</w:t>
      </w:r>
    </w:p>
    <w:p w14:paraId="35F4FF39" w14:textId="77777777" w:rsidR="00F32778" w:rsidRPr="007A0680" w:rsidRDefault="00F32778" w:rsidP="00F32778">
      <w:pPr>
        <w:numPr>
          <w:ilvl w:val="3"/>
          <w:numId w:val="11"/>
        </w:numPr>
        <w:tabs>
          <w:tab w:val="clear" w:pos="0"/>
        </w:tabs>
        <w:ind w:left="2127" w:hanging="426"/>
        <w:rPr>
          <w:rFonts w:ascii="Calibri" w:hAnsi="Calibri"/>
          <w:b/>
        </w:rPr>
      </w:pPr>
      <w:r w:rsidRPr="007A0680">
        <w:rPr>
          <w:rFonts w:ascii="Calibri" w:hAnsi="Calibri"/>
        </w:rPr>
        <w:t xml:space="preserve"> jako wysokość szkody przyjmuje się wartość rzeczywistą uszkodzonego sprzętu na dzień jej powstania. Wartość rzeczywistą stanowi wartość odtworzenia nowego sprzętu, od której potrąca się faktyczne zużycie techniczne, jednak nie więcej niż 70 %;</w:t>
      </w:r>
    </w:p>
    <w:p w14:paraId="12F0065A" w14:textId="77777777" w:rsidR="00F32778" w:rsidRPr="007A0680" w:rsidRDefault="00F32778" w:rsidP="00F32778">
      <w:pPr>
        <w:numPr>
          <w:ilvl w:val="3"/>
          <w:numId w:val="11"/>
        </w:numPr>
        <w:tabs>
          <w:tab w:val="clear" w:pos="0"/>
        </w:tabs>
        <w:ind w:left="2127" w:hanging="426"/>
        <w:rPr>
          <w:rFonts w:ascii="Calibri" w:hAnsi="Calibri"/>
          <w:b/>
        </w:rPr>
      </w:pPr>
      <w:r w:rsidRPr="007A0680">
        <w:rPr>
          <w:rFonts w:ascii="Calibri" w:hAnsi="Calibri"/>
        </w:rPr>
        <w:t>koszty demontażu zniszczonego sprzętu będą pokrywane bez względu na okres eksploatacji.</w:t>
      </w:r>
    </w:p>
    <w:p w14:paraId="1D30599A" w14:textId="77777777" w:rsidR="00F32778" w:rsidRPr="007A0680" w:rsidRDefault="00F32778" w:rsidP="00F32778">
      <w:pPr>
        <w:numPr>
          <w:ilvl w:val="2"/>
          <w:numId w:val="11"/>
        </w:numPr>
        <w:tabs>
          <w:tab w:val="clear" w:pos="0"/>
        </w:tabs>
        <w:ind w:left="1701"/>
        <w:rPr>
          <w:rFonts w:ascii="Calibri" w:hAnsi="Calibri"/>
        </w:rPr>
      </w:pPr>
      <w:r w:rsidRPr="007A0680">
        <w:rPr>
          <w:rFonts w:ascii="Calibri" w:hAnsi="Calibri"/>
        </w:rPr>
        <w:t>W przypadku szkody częściowej jako wysokość szkody przyjmuje się koszty:</w:t>
      </w:r>
    </w:p>
    <w:p w14:paraId="62EA378B" w14:textId="77777777" w:rsidR="00F32778" w:rsidRPr="007A0680" w:rsidRDefault="00F32778" w:rsidP="00F32778">
      <w:pPr>
        <w:numPr>
          <w:ilvl w:val="3"/>
          <w:numId w:val="11"/>
        </w:numPr>
        <w:tabs>
          <w:tab w:val="clear" w:pos="0"/>
        </w:tabs>
        <w:ind w:left="2127" w:hanging="426"/>
        <w:rPr>
          <w:rFonts w:ascii="Calibri" w:hAnsi="Calibri"/>
        </w:rPr>
      </w:pPr>
      <w:r w:rsidRPr="007A0680">
        <w:rPr>
          <w:rFonts w:ascii="Calibri" w:hAnsi="Calibri"/>
        </w:rPr>
        <w:t>poniesione w celu przywrócenia uszkodzonego sprzętu do poprzedniego stanu;</w:t>
      </w:r>
    </w:p>
    <w:p w14:paraId="4E61BE17" w14:textId="77777777" w:rsidR="00F32778" w:rsidRPr="007A0680" w:rsidRDefault="00F32778" w:rsidP="00F32778">
      <w:pPr>
        <w:numPr>
          <w:ilvl w:val="3"/>
          <w:numId w:val="11"/>
        </w:numPr>
        <w:tabs>
          <w:tab w:val="clear" w:pos="0"/>
        </w:tabs>
        <w:ind w:left="2127" w:hanging="426"/>
        <w:rPr>
          <w:rFonts w:ascii="Calibri" w:hAnsi="Calibri"/>
        </w:rPr>
      </w:pPr>
      <w:r w:rsidRPr="007A0680">
        <w:rPr>
          <w:rFonts w:ascii="Calibri" w:hAnsi="Calibri"/>
        </w:rPr>
        <w:t>demontażu i ponownego montażu poniesione w celu dokonania napraw;</w:t>
      </w:r>
    </w:p>
    <w:p w14:paraId="16C65618" w14:textId="77777777" w:rsidR="00F32778" w:rsidRPr="007A0680" w:rsidRDefault="00F32778" w:rsidP="00F32778">
      <w:pPr>
        <w:numPr>
          <w:ilvl w:val="3"/>
          <w:numId w:val="11"/>
        </w:numPr>
        <w:tabs>
          <w:tab w:val="clear" w:pos="0"/>
        </w:tabs>
        <w:ind w:left="2127" w:hanging="426"/>
        <w:rPr>
          <w:rFonts w:ascii="Calibri" w:hAnsi="Calibri"/>
        </w:rPr>
      </w:pPr>
      <w:r w:rsidRPr="007A0680">
        <w:rPr>
          <w:rFonts w:ascii="Calibri" w:hAnsi="Calibri"/>
        </w:rPr>
        <w:t>transportu uszkodzonego sprzętu do warsztatu naprawczego i z powrotem, z wyłączeniem frachtu lotniczego.</w:t>
      </w:r>
    </w:p>
    <w:p w14:paraId="51E1931C"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Jeżeli naprawa jest wykonywana we własnym zakresie przez Ubezpieczonego, Ubezpieczyciel zwraca koszt materiałów i prac poniesio</w:t>
      </w:r>
      <w:r w:rsidR="006D303D">
        <w:rPr>
          <w:rFonts w:ascii="Calibri" w:hAnsi="Calibri"/>
        </w:rPr>
        <w:t>nych w celu naprawy</w:t>
      </w:r>
      <w:r w:rsidRPr="007A0680">
        <w:rPr>
          <w:rFonts w:ascii="Calibri" w:hAnsi="Calibri"/>
        </w:rPr>
        <w:t>. Koszt takiej naprawy nie powinien być wyższy od kosztorysu zaakceptowanego przez strony.</w:t>
      </w:r>
    </w:p>
    <w:p w14:paraId="55D58272"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Przy ustaleniu wysokości szkody nie uwzględnia się kosztów wynikających z braku części zamiennych lub materiałów potrzebnych do przywrócenia stanu istniejącego przed szkodą.</w:t>
      </w:r>
    </w:p>
    <w:p w14:paraId="7AFA311E"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Ubezpieczyciel nie ponosi kosztów pracy w godzinach nadliczbowych, nocnych, w dni wolne od pracy oraz frachtu lotniczego.</w:t>
      </w:r>
    </w:p>
    <w:p w14:paraId="6B3B46B4"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Ubezpieczyciel nie ponosi kosztów modernizacji lub ulepszeń uszkodzonych przedmiotów ubezpieczenia dokonanych podczas naprawy.</w:t>
      </w:r>
    </w:p>
    <w:p w14:paraId="5C145C81" w14:textId="77777777" w:rsidR="00F32778" w:rsidRPr="007A0680" w:rsidRDefault="00F32778" w:rsidP="00F32778">
      <w:pPr>
        <w:numPr>
          <w:ilvl w:val="1"/>
          <w:numId w:val="11"/>
        </w:numPr>
        <w:tabs>
          <w:tab w:val="clear" w:pos="0"/>
        </w:tabs>
        <w:ind w:left="1134" w:hanging="567"/>
        <w:rPr>
          <w:rFonts w:ascii="Calibri" w:hAnsi="Calibri"/>
        </w:rPr>
      </w:pPr>
      <w:r w:rsidRPr="007A0680">
        <w:rPr>
          <w:rFonts w:ascii="Calibri" w:hAnsi="Calibri"/>
        </w:rPr>
        <w:t>Koszt prowizorycznych napraw zwracany jest tylko wtedy, gdy naprawy te stanowią część napraw końcowych i nie podwyższają całkowitego kosztu naprawy.</w:t>
      </w:r>
    </w:p>
    <w:p w14:paraId="142D971C" w14:textId="77777777" w:rsidR="00F32778" w:rsidRPr="007A0680" w:rsidRDefault="00F32778" w:rsidP="00F32778">
      <w:pPr>
        <w:numPr>
          <w:ilvl w:val="0"/>
          <w:numId w:val="12"/>
        </w:numPr>
        <w:tabs>
          <w:tab w:val="clear" w:pos="0"/>
        </w:tabs>
        <w:ind w:left="567" w:hanging="567"/>
        <w:rPr>
          <w:rFonts w:ascii="Calibri" w:hAnsi="Calibri"/>
          <w:b/>
          <w:smallCaps/>
        </w:rPr>
      </w:pPr>
      <w:r w:rsidRPr="007A0680">
        <w:rPr>
          <w:rFonts w:ascii="Calibri" w:hAnsi="Calibri"/>
          <w:b/>
          <w:smallCaps/>
        </w:rPr>
        <w:t>Postanowienia dotyczące stawki i składki ubezpieczeniowej</w:t>
      </w:r>
    </w:p>
    <w:p w14:paraId="340AC345" w14:textId="77777777" w:rsidR="00F32778" w:rsidRPr="007A0680" w:rsidRDefault="00F32778" w:rsidP="00F32778">
      <w:pPr>
        <w:numPr>
          <w:ilvl w:val="1"/>
          <w:numId w:val="12"/>
        </w:numPr>
        <w:tabs>
          <w:tab w:val="clear" w:pos="710"/>
        </w:tabs>
        <w:ind w:left="1134" w:hanging="567"/>
        <w:rPr>
          <w:rFonts w:ascii="Calibri" w:hAnsi="Calibri"/>
          <w:b/>
        </w:rPr>
      </w:pPr>
      <w:r w:rsidRPr="007A0680">
        <w:rPr>
          <w:rFonts w:ascii="Calibri" w:hAnsi="Calibri"/>
        </w:rPr>
        <w:t>Ubezpieczyciel określi stawkę i na jej podstawie składkę ubezpieczeniową łącznie za zakres określony w Sekcji II pk</w:t>
      </w:r>
      <w:r>
        <w:rPr>
          <w:rFonts w:ascii="Calibri" w:hAnsi="Calibri"/>
        </w:rPr>
        <w:t>t. 5</w:t>
      </w:r>
      <w:r w:rsidRPr="007A0680">
        <w:rPr>
          <w:rFonts w:ascii="Calibri" w:hAnsi="Calibri"/>
        </w:rPr>
        <w:t xml:space="preserve"> oraz Sekcji II B pkt. 3.</w:t>
      </w:r>
    </w:p>
    <w:p w14:paraId="1BF20D74" w14:textId="77777777" w:rsidR="00F32778" w:rsidRPr="007A0680" w:rsidRDefault="00F32778" w:rsidP="00F32778">
      <w:pPr>
        <w:numPr>
          <w:ilvl w:val="0"/>
          <w:numId w:val="12"/>
        </w:numPr>
        <w:rPr>
          <w:rFonts w:ascii="Calibri" w:hAnsi="Calibri"/>
          <w:b/>
          <w:smallCaps/>
        </w:rPr>
      </w:pPr>
      <w:r w:rsidRPr="007A0680">
        <w:rPr>
          <w:rFonts w:ascii="Calibri" w:hAnsi="Calibri"/>
          <w:b/>
          <w:bCs/>
          <w:smallCaps/>
        </w:rPr>
        <w:t>Postanowienia dodatkowe</w:t>
      </w:r>
    </w:p>
    <w:p w14:paraId="2FFAD762" w14:textId="77777777" w:rsidR="00F32778" w:rsidRPr="007A0680" w:rsidRDefault="00F32778" w:rsidP="00F32778">
      <w:pPr>
        <w:spacing w:before="120"/>
        <w:rPr>
          <w:rFonts w:ascii="Calibri" w:hAnsi="Calibri"/>
          <w:bCs/>
        </w:rPr>
      </w:pPr>
      <w:r w:rsidRPr="007A0680">
        <w:rPr>
          <w:rFonts w:ascii="Calibri" w:hAnsi="Calibri"/>
          <w:bCs/>
        </w:rPr>
        <w:t xml:space="preserve">W odniesieniu do pozostałych nieokreślonych w Sekcji II B postanowień, </w:t>
      </w:r>
      <w:r w:rsidRPr="007A0680">
        <w:rPr>
          <w:rFonts w:ascii="Calibri" w:hAnsi="Calibri"/>
        </w:rPr>
        <w:t>wyłączeń, zakresów odpowiedzialności oraz definicji obowiązują</w:t>
      </w:r>
      <w:r w:rsidRPr="007A0680">
        <w:rPr>
          <w:rFonts w:ascii="Calibri" w:hAnsi="Calibri"/>
          <w:bCs/>
        </w:rPr>
        <w:t xml:space="preserve"> postanowienia zawarte w Sekcji I i II Umowy Generalnej </w:t>
      </w:r>
      <w:r w:rsidRPr="007A0680">
        <w:rPr>
          <w:rFonts w:ascii="Calibri" w:hAnsi="Calibri"/>
        </w:rPr>
        <w:t>Ubezpieczenia</w:t>
      </w:r>
      <w:r w:rsidRPr="007A0680">
        <w:rPr>
          <w:rFonts w:ascii="Calibri" w:hAnsi="Calibri"/>
          <w:bCs/>
        </w:rPr>
        <w:t>.</w:t>
      </w:r>
    </w:p>
    <w:p w14:paraId="4525A5F0" w14:textId="77777777" w:rsidR="00F32778" w:rsidRDefault="00F32778" w:rsidP="00F32778">
      <w:pPr>
        <w:tabs>
          <w:tab w:val="left" w:pos="567"/>
        </w:tabs>
        <w:spacing w:before="60"/>
        <w:ind w:left="0"/>
        <w:rPr>
          <w:rFonts w:ascii="Calibri" w:hAnsi="Calibri" w:cs="Calibri"/>
          <w:b/>
          <w:sz w:val="22"/>
        </w:rPr>
      </w:pPr>
    </w:p>
    <w:p w14:paraId="505BD223" w14:textId="77777777" w:rsidR="00F32778" w:rsidRDefault="00F32778" w:rsidP="00F32778">
      <w:pPr>
        <w:tabs>
          <w:tab w:val="left" w:pos="567"/>
        </w:tabs>
        <w:spacing w:before="60"/>
        <w:ind w:left="0"/>
        <w:rPr>
          <w:rFonts w:ascii="Calibri" w:hAnsi="Calibri" w:cs="Calibri"/>
          <w:b/>
          <w:sz w:val="22"/>
        </w:rPr>
      </w:pPr>
    </w:p>
    <w:p w14:paraId="6D995C68" w14:textId="77777777" w:rsidR="00F32778" w:rsidRDefault="00F32778" w:rsidP="00F32778">
      <w:pPr>
        <w:tabs>
          <w:tab w:val="left" w:pos="567"/>
        </w:tabs>
        <w:spacing w:before="60"/>
        <w:ind w:left="0"/>
        <w:rPr>
          <w:rFonts w:ascii="Calibri" w:hAnsi="Calibri" w:cs="Calibri"/>
          <w:b/>
          <w:sz w:val="22"/>
        </w:rPr>
      </w:pPr>
    </w:p>
    <w:p w14:paraId="2F7AFDDD" w14:textId="77777777" w:rsidR="00F32778" w:rsidRDefault="00F32778" w:rsidP="00F32778">
      <w:pPr>
        <w:tabs>
          <w:tab w:val="left" w:pos="567"/>
        </w:tabs>
        <w:spacing w:before="60"/>
        <w:ind w:left="0"/>
        <w:rPr>
          <w:rFonts w:ascii="Calibri" w:hAnsi="Calibri" w:cs="Calibri"/>
          <w:b/>
          <w:sz w:val="22"/>
        </w:rPr>
      </w:pPr>
    </w:p>
    <w:p w14:paraId="1C69D956" w14:textId="77777777" w:rsidR="00F32778" w:rsidRDefault="00F32778" w:rsidP="00F32778">
      <w:pPr>
        <w:tabs>
          <w:tab w:val="left" w:pos="567"/>
        </w:tabs>
        <w:spacing w:before="60"/>
        <w:ind w:left="0"/>
        <w:rPr>
          <w:rFonts w:ascii="Calibri" w:hAnsi="Calibri" w:cs="Calibri"/>
          <w:b/>
          <w:sz w:val="22"/>
        </w:rPr>
      </w:pPr>
    </w:p>
    <w:p w14:paraId="23C367C0" w14:textId="77777777" w:rsidR="00F32778" w:rsidRDefault="00F32778" w:rsidP="00F32778">
      <w:pPr>
        <w:tabs>
          <w:tab w:val="left" w:pos="567"/>
        </w:tabs>
        <w:spacing w:before="60"/>
        <w:ind w:left="0"/>
        <w:rPr>
          <w:rFonts w:ascii="Calibri" w:hAnsi="Calibri" w:cs="Calibri"/>
          <w:b/>
          <w:sz w:val="22"/>
        </w:rPr>
      </w:pPr>
    </w:p>
    <w:p w14:paraId="1A6FEA5F" w14:textId="77777777" w:rsidR="00F32778" w:rsidRDefault="00F32778" w:rsidP="00F32778">
      <w:pPr>
        <w:tabs>
          <w:tab w:val="left" w:pos="567"/>
        </w:tabs>
        <w:spacing w:before="60"/>
        <w:ind w:left="0"/>
        <w:rPr>
          <w:rFonts w:ascii="Calibri" w:hAnsi="Calibri" w:cs="Calibri"/>
          <w:b/>
          <w:sz w:val="22"/>
        </w:rPr>
      </w:pPr>
    </w:p>
    <w:p w14:paraId="527F0C23" w14:textId="77777777" w:rsidR="00F32778" w:rsidRDefault="00F32778" w:rsidP="00F32778">
      <w:pPr>
        <w:tabs>
          <w:tab w:val="left" w:pos="567"/>
        </w:tabs>
        <w:spacing w:before="60"/>
        <w:ind w:left="0"/>
        <w:rPr>
          <w:rFonts w:ascii="Calibri" w:hAnsi="Calibri" w:cs="Calibri"/>
          <w:b/>
          <w:sz w:val="22"/>
        </w:rPr>
      </w:pPr>
    </w:p>
    <w:p w14:paraId="6F017B72" w14:textId="77777777" w:rsidR="00F32778" w:rsidRDefault="00F32778" w:rsidP="00F32778">
      <w:pPr>
        <w:tabs>
          <w:tab w:val="left" w:pos="567"/>
        </w:tabs>
        <w:spacing w:before="60"/>
        <w:ind w:left="0"/>
        <w:rPr>
          <w:rFonts w:ascii="Calibri" w:hAnsi="Calibri" w:cs="Calibri"/>
          <w:b/>
          <w:sz w:val="22"/>
        </w:rPr>
      </w:pPr>
    </w:p>
    <w:p w14:paraId="26E9B15D" w14:textId="77777777" w:rsidR="00F32778" w:rsidRDefault="00F32778" w:rsidP="00F32778">
      <w:pPr>
        <w:tabs>
          <w:tab w:val="left" w:pos="567"/>
        </w:tabs>
        <w:spacing w:before="60"/>
        <w:ind w:left="0"/>
        <w:rPr>
          <w:rFonts w:ascii="Calibri" w:hAnsi="Calibri" w:cs="Calibri"/>
          <w:b/>
          <w:sz w:val="22"/>
        </w:rPr>
      </w:pPr>
    </w:p>
    <w:p w14:paraId="6E45F474" w14:textId="77777777" w:rsidR="00F32778" w:rsidRDefault="00F32778" w:rsidP="00F32778">
      <w:pPr>
        <w:tabs>
          <w:tab w:val="left" w:pos="567"/>
        </w:tabs>
        <w:spacing w:before="60"/>
        <w:ind w:left="0"/>
        <w:rPr>
          <w:rFonts w:ascii="Calibri" w:hAnsi="Calibri" w:cs="Calibri"/>
          <w:b/>
          <w:sz w:val="22"/>
        </w:rPr>
      </w:pPr>
    </w:p>
    <w:p w14:paraId="0CC004C6" w14:textId="77777777" w:rsidR="00F32778" w:rsidRDefault="00F32778" w:rsidP="00F32778">
      <w:pPr>
        <w:tabs>
          <w:tab w:val="left" w:pos="567"/>
        </w:tabs>
        <w:spacing w:before="60"/>
        <w:ind w:left="0"/>
        <w:rPr>
          <w:rFonts w:ascii="Calibri" w:hAnsi="Calibri" w:cs="Calibri"/>
          <w:b/>
          <w:sz w:val="22"/>
        </w:rPr>
      </w:pPr>
    </w:p>
    <w:p w14:paraId="3D83D282" w14:textId="77777777" w:rsidR="00F32778" w:rsidRDefault="00F32778" w:rsidP="00F32778">
      <w:pPr>
        <w:tabs>
          <w:tab w:val="left" w:pos="567"/>
        </w:tabs>
        <w:spacing w:before="60"/>
        <w:ind w:left="0"/>
        <w:rPr>
          <w:rFonts w:ascii="Calibri" w:hAnsi="Calibri" w:cs="Calibri"/>
          <w:b/>
          <w:sz w:val="22"/>
        </w:rPr>
      </w:pPr>
    </w:p>
    <w:p w14:paraId="052F9002" w14:textId="77777777" w:rsidR="00F32778" w:rsidRDefault="00F32778" w:rsidP="00F32778">
      <w:pPr>
        <w:tabs>
          <w:tab w:val="left" w:pos="567"/>
        </w:tabs>
        <w:spacing w:before="60"/>
        <w:ind w:left="0"/>
        <w:rPr>
          <w:rFonts w:ascii="Calibri" w:hAnsi="Calibri" w:cs="Calibri"/>
          <w:b/>
          <w:sz w:val="22"/>
        </w:rPr>
      </w:pPr>
    </w:p>
    <w:p w14:paraId="0CB45AD8" w14:textId="77777777" w:rsidR="00F32778" w:rsidRDefault="00F32778" w:rsidP="00F32778">
      <w:pPr>
        <w:tabs>
          <w:tab w:val="left" w:pos="567"/>
        </w:tabs>
        <w:spacing w:before="60"/>
        <w:ind w:left="0"/>
        <w:rPr>
          <w:rFonts w:ascii="Calibri" w:hAnsi="Calibri" w:cs="Calibri"/>
          <w:b/>
          <w:sz w:val="22"/>
        </w:rPr>
      </w:pPr>
    </w:p>
    <w:p w14:paraId="7E0DDA32" w14:textId="77777777" w:rsidR="00F32778" w:rsidRDefault="00F32778" w:rsidP="00F32778">
      <w:pPr>
        <w:tabs>
          <w:tab w:val="left" w:pos="567"/>
        </w:tabs>
        <w:spacing w:before="60"/>
        <w:ind w:left="0"/>
        <w:rPr>
          <w:rFonts w:ascii="Calibri" w:hAnsi="Calibri" w:cs="Calibri"/>
          <w:b/>
          <w:sz w:val="22"/>
        </w:rPr>
      </w:pPr>
    </w:p>
    <w:p w14:paraId="7478A62C" w14:textId="77777777" w:rsidR="00F32778" w:rsidRDefault="00F32778" w:rsidP="00F32778">
      <w:pPr>
        <w:tabs>
          <w:tab w:val="left" w:pos="567"/>
        </w:tabs>
        <w:spacing w:before="60"/>
        <w:ind w:left="0"/>
        <w:rPr>
          <w:rFonts w:ascii="Calibri" w:hAnsi="Calibri" w:cs="Calibri"/>
          <w:b/>
          <w:sz w:val="22"/>
        </w:rPr>
      </w:pPr>
    </w:p>
    <w:p w14:paraId="538BE97C" w14:textId="77777777" w:rsidR="00F32778" w:rsidRDefault="00F32778" w:rsidP="00F32778">
      <w:pPr>
        <w:tabs>
          <w:tab w:val="left" w:pos="567"/>
        </w:tabs>
        <w:spacing w:before="60"/>
        <w:ind w:left="0"/>
        <w:rPr>
          <w:rFonts w:ascii="Calibri" w:hAnsi="Calibri" w:cs="Calibri"/>
          <w:b/>
          <w:sz w:val="22"/>
        </w:rPr>
      </w:pPr>
    </w:p>
    <w:p w14:paraId="39890B7F" w14:textId="77777777" w:rsidR="00F32778" w:rsidRPr="0067305A" w:rsidRDefault="00F32778" w:rsidP="00F32778">
      <w:pPr>
        <w:widowControl w:val="0"/>
        <w:spacing w:before="120" w:line="360" w:lineRule="auto"/>
        <w:ind w:left="0"/>
        <w:rPr>
          <w:rFonts w:ascii="Calibri" w:hAnsi="Calibri" w:cs="Calibri"/>
          <w:b/>
          <w:sz w:val="22"/>
        </w:rPr>
      </w:pPr>
      <w:r w:rsidRPr="0067305A">
        <w:rPr>
          <w:rFonts w:ascii="Calibri" w:hAnsi="Calibri" w:cs="Calibri"/>
          <w:b/>
          <w:smallCaps/>
          <w:sz w:val="22"/>
        </w:rPr>
        <w:t>Tabela nr 1</w:t>
      </w:r>
      <w:r w:rsidRPr="0067305A">
        <w:rPr>
          <w:rFonts w:ascii="Calibri" w:hAnsi="Calibri" w:cs="Calibri"/>
          <w:b/>
          <w:sz w:val="22"/>
        </w:rPr>
        <w:t>.</w:t>
      </w:r>
      <w:r w:rsidRPr="0067305A">
        <w:rPr>
          <w:rFonts w:ascii="Calibri" w:hAnsi="Calibri" w:cs="Calibri"/>
          <w:sz w:val="22"/>
        </w:rPr>
        <w:t xml:space="preserve"> </w:t>
      </w:r>
      <w:r w:rsidRPr="0067305A">
        <w:rPr>
          <w:rFonts w:ascii="Calibri" w:hAnsi="Calibri" w:cs="Calibri"/>
          <w:b/>
          <w:sz w:val="22"/>
        </w:rPr>
        <w:t xml:space="preserve">Sumy ubezpieczenia przyjęte w ubezpieczeniu od wszystkich ryzyk </w:t>
      </w:r>
    </w:p>
    <w:p w14:paraId="598ACB9F" w14:textId="77777777" w:rsidR="00F32778" w:rsidRDefault="00F32778" w:rsidP="00F32778">
      <w:pPr>
        <w:tabs>
          <w:tab w:val="left" w:pos="567"/>
        </w:tabs>
        <w:spacing w:before="60"/>
        <w:ind w:left="1430"/>
        <w:rPr>
          <w:rFonts w:ascii="Calibri" w:hAnsi="Calibri" w:cs="Calibri"/>
          <w:b/>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740"/>
        <w:gridCol w:w="1505"/>
        <w:gridCol w:w="1489"/>
      </w:tblGrid>
      <w:tr w:rsidR="00F32778" w:rsidRPr="0067305A" w14:paraId="0A39581E" w14:textId="77777777" w:rsidTr="00616959">
        <w:trPr>
          <w:trHeight w:val="113"/>
          <w:jc w:val="center"/>
        </w:trPr>
        <w:tc>
          <w:tcPr>
            <w:tcW w:w="554" w:type="dxa"/>
            <w:shd w:val="clear" w:color="auto" w:fill="auto"/>
            <w:vAlign w:val="center"/>
          </w:tcPr>
          <w:p w14:paraId="3CB26D5A" w14:textId="77777777" w:rsidR="00F32778" w:rsidRPr="0067305A" w:rsidRDefault="00F32778" w:rsidP="00616959">
            <w:pPr>
              <w:widowControl w:val="0"/>
              <w:ind w:left="0"/>
              <w:rPr>
                <w:rFonts w:ascii="Calibri" w:hAnsi="Calibri" w:cs="Calibri"/>
                <w:b/>
                <w:sz w:val="22"/>
                <w:szCs w:val="22"/>
              </w:rPr>
            </w:pPr>
          </w:p>
        </w:tc>
        <w:tc>
          <w:tcPr>
            <w:tcW w:w="5740" w:type="dxa"/>
            <w:shd w:val="clear" w:color="auto" w:fill="auto"/>
            <w:vAlign w:val="center"/>
          </w:tcPr>
          <w:p w14:paraId="2419E053" w14:textId="77777777" w:rsidR="00F32778" w:rsidRPr="0067305A" w:rsidRDefault="00F32778" w:rsidP="00616959">
            <w:pPr>
              <w:widowControl w:val="0"/>
              <w:ind w:left="0"/>
              <w:rPr>
                <w:rFonts w:ascii="Calibri" w:hAnsi="Calibri" w:cs="Calibri"/>
                <w:b/>
                <w:sz w:val="22"/>
                <w:szCs w:val="22"/>
              </w:rPr>
            </w:pPr>
            <w:r w:rsidRPr="0067305A">
              <w:rPr>
                <w:rFonts w:ascii="Calibri" w:hAnsi="Calibri" w:cs="Calibri"/>
                <w:b/>
                <w:bCs/>
                <w:sz w:val="22"/>
                <w:szCs w:val="22"/>
              </w:rPr>
              <w:t>GRUPY MIENIA</w:t>
            </w:r>
          </w:p>
        </w:tc>
        <w:tc>
          <w:tcPr>
            <w:tcW w:w="1505" w:type="dxa"/>
          </w:tcPr>
          <w:p w14:paraId="0FBFA6B3" w14:textId="77777777" w:rsidR="00F32778" w:rsidRPr="0067305A" w:rsidRDefault="00F32778" w:rsidP="00616959">
            <w:pPr>
              <w:widowControl w:val="0"/>
              <w:ind w:left="0"/>
              <w:rPr>
                <w:rFonts w:ascii="Calibri" w:hAnsi="Calibri" w:cs="Calibri"/>
                <w:b/>
                <w:sz w:val="22"/>
                <w:szCs w:val="22"/>
              </w:rPr>
            </w:pPr>
            <w:r w:rsidRPr="0067305A">
              <w:rPr>
                <w:rFonts w:ascii="Calibri" w:hAnsi="Calibri" w:cs="Calibri"/>
                <w:b/>
                <w:bCs/>
                <w:sz w:val="22"/>
                <w:szCs w:val="22"/>
              </w:rPr>
              <w:t>Suma ubezpieczenia</w:t>
            </w:r>
          </w:p>
        </w:tc>
        <w:tc>
          <w:tcPr>
            <w:tcW w:w="1489" w:type="dxa"/>
            <w:shd w:val="clear" w:color="auto" w:fill="auto"/>
            <w:vAlign w:val="center"/>
          </w:tcPr>
          <w:p w14:paraId="466ACCA3" w14:textId="77777777" w:rsidR="00F32778" w:rsidRPr="0067305A" w:rsidRDefault="00F32778" w:rsidP="00616959">
            <w:pPr>
              <w:widowControl w:val="0"/>
              <w:ind w:left="0"/>
              <w:rPr>
                <w:rFonts w:ascii="Calibri" w:hAnsi="Calibri" w:cs="Calibri"/>
                <w:b/>
                <w:sz w:val="22"/>
                <w:szCs w:val="22"/>
              </w:rPr>
            </w:pPr>
            <w:r w:rsidRPr="0067305A">
              <w:rPr>
                <w:rFonts w:ascii="Calibri" w:hAnsi="Calibri" w:cs="Calibri"/>
                <w:b/>
                <w:bCs/>
                <w:sz w:val="22"/>
                <w:szCs w:val="22"/>
              </w:rPr>
              <w:t>System ubezp.</w:t>
            </w:r>
            <w:r w:rsidRPr="0067305A">
              <w:rPr>
                <w:rFonts w:ascii="Calibri" w:hAnsi="Calibri" w:cs="Calibri"/>
                <w:b/>
                <w:bCs/>
                <w:sz w:val="22"/>
                <w:szCs w:val="22"/>
                <w:vertAlign w:val="superscript"/>
              </w:rPr>
              <w:t>*</w:t>
            </w:r>
          </w:p>
        </w:tc>
      </w:tr>
      <w:tr w:rsidR="00F32778" w:rsidRPr="0067305A" w14:paraId="044E44D5" w14:textId="77777777" w:rsidTr="00616959">
        <w:trPr>
          <w:trHeight w:val="113"/>
          <w:jc w:val="center"/>
        </w:trPr>
        <w:tc>
          <w:tcPr>
            <w:tcW w:w="9288" w:type="dxa"/>
            <w:gridSpan w:val="4"/>
            <w:shd w:val="clear" w:color="auto" w:fill="auto"/>
            <w:vAlign w:val="center"/>
          </w:tcPr>
          <w:p w14:paraId="54F634A3" w14:textId="77777777" w:rsidR="00F32778" w:rsidRPr="0067305A" w:rsidRDefault="00F32778" w:rsidP="00616959">
            <w:pPr>
              <w:widowControl w:val="0"/>
              <w:ind w:left="0"/>
              <w:jc w:val="left"/>
              <w:rPr>
                <w:rFonts w:ascii="Calibri" w:hAnsi="Calibri" w:cs="Calibri"/>
                <w:sz w:val="22"/>
                <w:szCs w:val="22"/>
              </w:rPr>
            </w:pPr>
            <w:r w:rsidRPr="00E1615D">
              <w:rPr>
                <w:rFonts w:ascii="Calibri" w:hAnsi="Calibri" w:cs="Calibri"/>
                <w:b/>
                <w:sz w:val="22"/>
                <w:szCs w:val="22"/>
              </w:rPr>
              <w:t>MIENIE OD WSZYTSKICH RYZYK</w:t>
            </w:r>
          </w:p>
        </w:tc>
      </w:tr>
      <w:tr w:rsidR="00F32778" w:rsidRPr="0067305A" w14:paraId="5C460C48" w14:textId="77777777" w:rsidTr="00616959">
        <w:trPr>
          <w:trHeight w:val="113"/>
          <w:jc w:val="center"/>
        </w:trPr>
        <w:tc>
          <w:tcPr>
            <w:tcW w:w="554" w:type="dxa"/>
            <w:shd w:val="clear" w:color="auto" w:fill="auto"/>
            <w:vAlign w:val="center"/>
          </w:tcPr>
          <w:p w14:paraId="49B35D45" w14:textId="77777777" w:rsidR="00F32778" w:rsidRPr="0067305A" w:rsidRDefault="00F32778" w:rsidP="00616959">
            <w:pPr>
              <w:widowControl w:val="0"/>
              <w:ind w:left="0" w:right="-38"/>
              <w:rPr>
                <w:rFonts w:ascii="Calibri" w:hAnsi="Calibri" w:cs="Calibri"/>
                <w:sz w:val="22"/>
                <w:szCs w:val="22"/>
              </w:rPr>
            </w:pPr>
            <w:r>
              <w:rPr>
                <w:rFonts w:ascii="Calibri" w:hAnsi="Calibri" w:cs="Calibri"/>
                <w:sz w:val="22"/>
                <w:szCs w:val="22"/>
              </w:rPr>
              <w:t>1.</w:t>
            </w:r>
          </w:p>
        </w:tc>
        <w:tc>
          <w:tcPr>
            <w:tcW w:w="5740" w:type="dxa"/>
            <w:tcBorders>
              <w:top w:val="single" w:sz="4" w:space="0" w:color="auto"/>
              <w:left w:val="single" w:sz="4" w:space="0" w:color="auto"/>
              <w:bottom w:val="single" w:sz="4" w:space="0" w:color="auto"/>
              <w:right w:val="nil"/>
            </w:tcBorders>
            <w:shd w:val="clear" w:color="auto" w:fill="auto"/>
            <w:vAlign w:val="center"/>
          </w:tcPr>
          <w:p w14:paraId="010DFB42" w14:textId="77777777" w:rsidR="00F32778" w:rsidRPr="00C76B9F" w:rsidRDefault="00F32778" w:rsidP="00616959">
            <w:pPr>
              <w:widowControl w:val="0"/>
              <w:ind w:left="0"/>
              <w:rPr>
                <w:rFonts w:ascii="Calibri" w:hAnsi="Calibri" w:cs="Calibri"/>
                <w:sz w:val="22"/>
                <w:szCs w:val="22"/>
              </w:rPr>
            </w:pPr>
            <w:r w:rsidRPr="00C76B9F">
              <w:rPr>
                <w:rFonts w:ascii="Calibri" w:hAnsi="Calibri" w:cs="Calibri"/>
                <w:sz w:val="22"/>
                <w:szCs w:val="22"/>
              </w:rPr>
              <w:t xml:space="preserve">Budynki </w:t>
            </w:r>
          </w:p>
        </w:tc>
        <w:tc>
          <w:tcPr>
            <w:tcW w:w="1505" w:type="dxa"/>
          </w:tcPr>
          <w:p w14:paraId="106CC8A1" w14:textId="77777777" w:rsidR="00F32778" w:rsidRPr="0067305A" w:rsidRDefault="00F32778" w:rsidP="00616959">
            <w:pPr>
              <w:widowControl w:val="0"/>
              <w:ind w:left="0"/>
              <w:jc w:val="right"/>
              <w:rPr>
                <w:rFonts w:ascii="Calibri" w:hAnsi="Calibri" w:cs="Calibri"/>
                <w:sz w:val="22"/>
                <w:szCs w:val="22"/>
              </w:rPr>
            </w:pPr>
          </w:p>
        </w:tc>
        <w:tc>
          <w:tcPr>
            <w:tcW w:w="1489" w:type="dxa"/>
            <w:shd w:val="clear" w:color="auto" w:fill="auto"/>
            <w:vAlign w:val="center"/>
          </w:tcPr>
          <w:p w14:paraId="38597E10" w14:textId="77777777" w:rsidR="00F32778" w:rsidRPr="0067305A" w:rsidRDefault="00F32778" w:rsidP="00616959">
            <w:pPr>
              <w:widowControl w:val="0"/>
              <w:ind w:left="0"/>
              <w:jc w:val="center"/>
              <w:rPr>
                <w:rFonts w:ascii="Calibri" w:hAnsi="Calibri" w:cs="Calibri"/>
                <w:sz w:val="22"/>
                <w:szCs w:val="22"/>
              </w:rPr>
            </w:pPr>
            <w:r w:rsidRPr="0067305A">
              <w:rPr>
                <w:rFonts w:ascii="Calibri" w:hAnsi="Calibri" w:cs="Calibri"/>
                <w:sz w:val="22"/>
                <w:szCs w:val="22"/>
              </w:rPr>
              <w:t>SS</w:t>
            </w:r>
          </w:p>
        </w:tc>
      </w:tr>
      <w:tr w:rsidR="00F32778" w:rsidRPr="0067305A" w14:paraId="78E18A25" w14:textId="77777777" w:rsidTr="00616959">
        <w:trPr>
          <w:trHeight w:val="113"/>
          <w:jc w:val="center"/>
        </w:trPr>
        <w:tc>
          <w:tcPr>
            <w:tcW w:w="554" w:type="dxa"/>
            <w:shd w:val="clear" w:color="auto" w:fill="auto"/>
            <w:vAlign w:val="center"/>
          </w:tcPr>
          <w:p w14:paraId="06520DDC" w14:textId="77777777" w:rsidR="00F32778" w:rsidRPr="0067305A" w:rsidRDefault="00F32778" w:rsidP="00616959">
            <w:pPr>
              <w:widowControl w:val="0"/>
              <w:ind w:left="0" w:right="-38"/>
              <w:rPr>
                <w:rFonts w:ascii="Calibri" w:hAnsi="Calibri" w:cs="Calibri"/>
                <w:sz w:val="22"/>
                <w:szCs w:val="22"/>
              </w:rPr>
            </w:pPr>
            <w:r>
              <w:rPr>
                <w:rFonts w:ascii="Calibri" w:hAnsi="Calibri" w:cs="Calibri"/>
                <w:sz w:val="22"/>
                <w:szCs w:val="22"/>
              </w:rPr>
              <w:t>2.</w:t>
            </w:r>
          </w:p>
        </w:tc>
        <w:tc>
          <w:tcPr>
            <w:tcW w:w="5740" w:type="dxa"/>
            <w:tcBorders>
              <w:top w:val="nil"/>
              <w:left w:val="single" w:sz="4" w:space="0" w:color="auto"/>
              <w:bottom w:val="single" w:sz="4" w:space="0" w:color="auto"/>
              <w:right w:val="nil"/>
            </w:tcBorders>
            <w:shd w:val="clear" w:color="auto" w:fill="auto"/>
            <w:vAlign w:val="center"/>
          </w:tcPr>
          <w:p w14:paraId="14EA7363" w14:textId="77777777" w:rsidR="00F32778" w:rsidRPr="00C76B9F" w:rsidRDefault="00F32778" w:rsidP="00616959">
            <w:pPr>
              <w:widowControl w:val="0"/>
              <w:ind w:left="0"/>
              <w:rPr>
                <w:rFonts w:ascii="Calibri" w:hAnsi="Calibri" w:cs="Calibri"/>
                <w:sz w:val="22"/>
                <w:szCs w:val="22"/>
              </w:rPr>
            </w:pPr>
            <w:r w:rsidRPr="00C76B9F">
              <w:rPr>
                <w:rFonts w:ascii="Calibri" w:hAnsi="Calibri" w:cs="Calibri"/>
                <w:sz w:val="22"/>
                <w:szCs w:val="22"/>
              </w:rPr>
              <w:t>Budowle</w:t>
            </w:r>
          </w:p>
        </w:tc>
        <w:tc>
          <w:tcPr>
            <w:tcW w:w="1505" w:type="dxa"/>
          </w:tcPr>
          <w:p w14:paraId="015954DE" w14:textId="77777777" w:rsidR="00F32778" w:rsidRPr="0067305A" w:rsidRDefault="00F32778" w:rsidP="00616959">
            <w:pPr>
              <w:widowControl w:val="0"/>
              <w:ind w:left="0"/>
              <w:jc w:val="right"/>
              <w:rPr>
                <w:rFonts w:ascii="Calibri" w:hAnsi="Calibri" w:cs="Calibri"/>
                <w:sz w:val="22"/>
                <w:szCs w:val="22"/>
              </w:rPr>
            </w:pPr>
          </w:p>
        </w:tc>
        <w:tc>
          <w:tcPr>
            <w:tcW w:w="1489" w:type="dxa"/>
            <w:shd w:val="clear" w:color="auto" w:fill="auto"/>
            <w:vAlign w:val="center"/>
          </w:tcPr>
          <w:p w14:paraId="5B196917" w14:textId="77777777" w:rsidR="00F32778" w:rsidRPr="0067305A" w:rsidRDefault="00F32778" w:rsidP="00616959">
            <w:pPr>
              <w:widowControl w:val="0"/>
              <w:ind w:left="0"/>
              <w:jc w:val="center"/>
              <w:rPr>
                <w:rFonts w:ascii="Calibri" w:hAnsi="Calibri" w:cs="Calibri"/>
                <w:sz w:val="22"/>
                <w:szCs w:val="22"/>
              </w:rPr>
            </w:pPr>
            <w:r w:rsidRPr="0067305A">
              <w:rPr>
                <w:rFonts w:ascii="Calibri" w:hAnsi="Calibri" w:cs="Calibri"/>
                <w:sz w:val="22"/>
                <w:szCs w:val="22"/>
              </w:rPr>
              <w:t>SS</w:t>
            </w:r>
          </w:p>
        </w:tc>
      </w:tr>
      <w:tr w:rsidR="00F32778" w:rsidRPr="0067305A" w14:paraId="089AA17D" w14:textId="77777777" w:rsidTr="00616959">
        <w:trPr>
          <w:trHeight w:val="113"/>
          <w:jc w:val="center"/>
        </w:trPr>
        <w:tc>
          <w:tcPr>
            <w:tcW w:w="554" w:type="dxa"/>
            <w:shd w:val="clear" w:color="auto" w:fill="auto"/>
            <w:vAlign w:val="center"/>
          </w:tcPr>
          <w:p w14:paraId="7F7D9D3B" w14:textId="77777777" w:rsidR="00F32778" w:rsidRPr="0067305A" w:rsidRDefault="00F32778" w:rsidP="00616959">
            <w:pPr>
              <w:widowControl w:val="0"/>
              <w:ind w:left="0" w:right="-38"/>
              <w:rPr>
                <w:rFonts w:ascii="Calibri" w:hAnsi="Calibri" w:cs="Calibri"/>
                <w:sz w:val="22"/>
                <w:szCs w:val="22"/>
              </w:rPr>
            </w:pPr>
            <w:r>
              <w:rPr>
                <w:rFonts w:ascii="Calibri" w:hAnsi="Calibri" w:cs="Calibri"/>
                <w:sz w:val="22"/>
                <w:szCs w:val="22"/>
              </w:rPr>
              <w:t>3.</w:t>
            </w:r>
          </w:p>
        </w:tc>
        <w:tc>
          <w:tcPr>
            <w:tcW w:w="5740" w:type="dxa"/>
            <w:tcBorders>
              <w:top w:val="nil"/>
              <w:left w:val="single" w:sz="4" w:space="0" w:color="auto"/>
              <w:bottom w:val="single" w:sz="4" w:space="0" w:color="auto"/>
              <w:right w:val="nil"/>
            </w:tcBorders>
            <w:shd w:val="clear" w:color="auto" w:fill="auto"/>
            <w:vAlign w:val="center"/>
          </w:tcPr>
          <w:p w14:paraId="1105E0F0" w14:textId="77777777" w:rsidR="00F32778" w:rsidRPr="00C76B9F" w:rsidRDefault="00F32778" w:rsidP="00616959">
            <w:pPr>
              <w:widowControl w:val="0"/>
              <w:ind w:left="0"/>
              <w:rPr>
                <w:rFonts w:ascii="Calibri" w:hAnsi="Calibri" w:cs="Calibri"/>
                <w:sz w:val="22"/>
                <w:szCs w:val="22"/>
              </w:rPr>
            </w:pPr>
            <w:r w:rsidRPr="00C76B9F">
              <w:rPr>
                <w:rFonts w:ascii="Calibri" w:hAnsi="Calibri" w:cs="Calibri"/>
                <w:sz w:val="22"/>
                <w:szCs w:val="22"/>
              </w:rPr>
              <w:t>Pozostałe środki trwałe gr. 3-8 KŚT, przedmioty podlegające jednorazowej amortyzacji, wyposażenie i przedmioty niskocenne (z wyłączeniem sprzętu elektronicznego wymienionego poniżej):</w:t>
            </w:r>
          </w:p>
        </w:tc>
        <w:tc>
          <w:tcPr>
            <w:tcW w:w="1505" w:type="dxa"/>
          </w:tcPr>
          <w:p w14:paraId="29931E72" w14:textId="77777777" w:rsidR="00F32778" w:rsidRPr="0067305A" w:rsidRDefault="00F32778" w:rsidP="00616959">
            <w:pPr>
              <w:widowControl w:val="0"/>
              <w:ind w:left="0"/>
              <w:jc w:val="right"/>
              <w:rPr>
                <w:rFonts w:ascii="Calibri" w:hAnsi="Calibri" w:cs="Calibri"/>
                <w:sz w:val="22"/>
                <w:szCs w:val="22"/>
              </w:rPr>
            </w:pPr>
          </w:p>
        </w:tc>
        <w:tc>
          <w:tcPr>
            <w:tcW w:w="1489" w:type="dxa"/>
            <w:shd w:val="clear" w:color="auto" w:fill="auto"/>
            <w:vAlign w:val="center"/>
          </w:tcPr>
          <w:p w14:paraId="0C03CB4B" w14:textId="77777777" w:rsidR="00F32778" w:rsidRPr="0067305A" w:rsidRDefault="00F32778" w:rsidP="00616959">
            <w:pPr>
              <w:widowControl w:val="0"/>
              <w:ind w:left="0"/>
              <w:jc w:val="center"/>
              <w:rPr>
                <w:rFonts w:ascii="Calibri" w:hAnsi="Calibri" w:cs="Calibri"/>
                <w:sz w:val="22"/>
                <w:szCs w:val="22"/>
              </w:rPr>
            </w:pPr>
            <w:r w:rsidRPr="0067305A">
              <w:rPr>
                <w:rFonts w:ascii="Calibri" w:hAnsi="Calibri" w:cs="Calibri"/>
                <w:sz w:val="22"/>
                <w:szCs w:val="22"/>
              </w:rPr>
              <w:t>SS</w:t>
            </w:r>
          </w:p>
        </w:tc>
      </w:tr>
      <w:tr w:rsidR="00F32778" w:rsidRPr="0067305A" w14:paraId="1A74D70E" w14:textId="77777777" w:rsidTr="00616959">
        <w:trPr>
          <w:trHeight w:val="113"/>
          <w:jc w:val="center"/>
        </w:trPr>
        <w:tc>
          <w:tcPr>
            <w:tcW w:w="554" w:type="dxa"/>
            <w:shd w:val="clear" w:color="auto" w:fill="auto"/>
            <w:vAlign w:val="center"/>
          </w:tcPr>
          <w:p w14:paraId="2F31F674" w14:textId="77777777" w:rsidR="00F32778" w:rsidRPr="0067305A" w:rsidRDefault="00F32778" w:rsidP="00616959">
            <w:pPr>
              <w:widowControl w:val="0"/>
              <w:ind w:left="0" w:right="-38"/>
              <w:rPr>
                <w:rFonts w:ascii="Calibri" w:hAnsi="Calibri" w:cs="Calibri"/>
                <w:sz w:val="22"/>
                <w:szCs w:val="22"/>
              </w:rPr>
            </w:pPr>
            <w:r>
              <w:rPr>
                <w:rFonts w:ascii="Calibri" w:hAnsi="Calibri" w:cs="Calibri"/>
                <w:sz w:val="22"/>
                <w:szCs w:val="22"/>
              </w:rPr>
              <w:t>4.</w:t>
            </w:r>
          </w:p>
        </w:tc>
        <w:tc>
          <w:tcPr>
            <w:tcW w:w="5740" w:type="dxa"/>
            <w:tcBorders>
              <w:top w:val="nil"/>
              <w:left w:val="single" w:sz="4" w:space="0" w:color="auto"/>
              <w:bottom w:val="single" w:sz="4" w:space="0" w:color="auto"/>
              <w:right w:val="nil"/>
            </w:tcBorders>
            <w:shd w:val="clear" w:color="auto" w:fill="auto"/>
            <w:vAlign w:val="center"/>
          </w:tcPr>
          <w:p w14:paraId="2AC882E7" w14:textId="77777777" w:rsidR="00F32778" w:rsidRPr="00C76B9F" w:rsidRDefault="00F32778" w:rsidP="00616959">
            <w:pPr>
              <w:widowControl w:val="0"/>
              <w:ind w:left="0"/>
              <w:rPr>
                <w:rFonts w:ascii="Calibri" w:hAnsi="Calibri" w:cs="Calibri"/>
                <w:sz w:val="22"/>
                <w:szCs w:val="22"/>
              </w:rPr>
            </w:pPr>
            <w:r>
              <w:rPr>
                <w:rFonts w:ascii="Calibri" w:hAnsi="Calibri" w:cs="Calibri"/>
                <w:sz w:val="22"/>
                <w:szCs w:val="22"/>
              </w:rPr>
              <w:t>Znaki drogowe, tablice informacyjne, lampy</w:t>
            </w:r>
          </w:p>
        </w:tc>
        <w:tc>
          <w:tcPr>
            <w:tcW w:w="1505" w:type="dxa"/>
          </w:tcPr>
          <w:p w14:paraId="6952ABB0" w14:textId="77777777" w:rsidR="00F32778" w:rsidRPr="0067305A" w:rsidRDefault="00F32778" w:rsidP="00616959">
            <w:pPr>
              <w:widowControl w:val="0"/>
              <w:ind w:left="0"/>
              <w:jc w:val="right"/>
              <w:rPr>
                <w:rFonts w:ascii="Calibri" w:hAnsi="Calibri" w:cs="Calibri"/>
                <w:sz w:val="22"/>
                <w:szCs w:val="22"/>
              </w:rPr>
            </w:pPr>
            <w:r>
              <w:rPr>
                <w:rFonts w:ascii="Calibri" w:hAnsi="Calibri" w:cs="Calibri"/>
                <w:sz w:val="22"/>
                <w:szCs w:val="22"/>
              </w:rPr>
              <w:t>50 000</w:t>
            </w:r>
          </w:p>
        </w:tc>
        <w:tc>
          <w:tcPr>
            <w:tcW w:w="1489" w:type="dxa"/>
            <w:shd w:val="clear" w:color="auto" w:fill="auto"/>
            <w:vAlign w:val="center"/>
          </w:tcPr>
          <w:p w14:paraId="23915BA0" w14:textId="77777777" w:rsidR="00F32778" w:rsidRPr="0067305A" w:rsidRDefault="00F32778" w:rsidP="00616959">
            <w:pPr>
              <w:widowControl w:val="0"/>
              <w:ind w:left="0"/>
              <w:jc w:val="center"/>
              <w:rPr>
                <w:rFonts w:ascii="Calibri" w:hAnsi="Calibri" w:cs="Calibri"/>
                <w:sz w:val="22"/>
                <w:szCs w:val="22"/>
              </w:rPr>
            </w:pPr>
            <w:r w:rsidRPr="0067305A">
              <w:rPr>
                <w:rFonts w:ascii="Calibri" w:hAnsi="Calibri" w:cs="Calibri"/>
                <w:sz w:val="22"/>
                <w:szCs w:val="22"/>
              </w:rPr>
              <w:t>PR</w:t>
            </w:r>
          </w:p>
        </w:tc>
      </w:tr>
      <w:tr w:rsidR="00F32778" w:rsidRPr="0067305A" w14:paraId="359DE98D" w14:textId="77777777" w:rsidTr="00616959">
        <w:trPr>
          <w:trHeight w:val="113"/>
          <w:jc w:val="center"/>
        </w:trPr>
        <w:tc>
          <w:tcPr>
            <w:tcW w:w="554" w:type="dxa"/>
            <w:shd w:val="clear" w:color="auto" w:fill="auto"/>
            <w:vAlign w:val="center"/>
          </w:tcPr>
          <w:p w14:paraId="0F6AE3F8" w14:textId="77777777" w:rsidR="00F32778" w:rsidRPr="0067305A" w:rsidRDefault="00F32778" w:rsidP="00616959">
            <w:pPr>
              <w:widowControl w:val="0"/>
              <w:ind w:left="0" w:right="-38"/>
              <w:rPr>
                <w:rFonts w:ascii="Calibri" w:hAnsi="Calibri" w:cs="Calibri"/>
                <w:sz w:val="22"/>
                <w:szCs w:val="22"/>
              </w:rPr>
            </w:pPr>
            <w:r>
              <w:rPr>
                <w:rFonts w:ascii="Calibri" w:hAnsi="Calibri" w:cs="Calibri"/>
                <w:sz w:val="22"/>
                <w:szCs w:val="22"/>
              </w:rPr>
              <w:t>5.</w:t>
            </w:r>
          </w:p>
        </w:tc>
        <w:tc>
          <w:tcPr>
            <w:tcW w:w="5740" w:type="dxa"/>
            <w:tcBorders>
              <w:top w:val="nil"/>
              <w:left w:val="single" w:sz="4" w:space="0" w:color="auto"/>
              <w:bottom w:val="single" w:sz="4" w:space="0" w:color="auto"/>
              <w:right w:val="nil"/>
            </w:tcBorders>
            <w:shd w:val="clear" w:color="auto" w:fill="auto"/>
            <w:vAlign w:val="center"/>
          </w:tcPr>
          <w:p w14:paraId="12B85732" w14:textId="77777777" w:rsidR="00F32778" w:rsidRPr="00C76B9F" w:rsidRDefault="00F32778" w:rsidP="00616959">
            <w:pPr>
              <w:widowControl w:val="0"/>
              <w:ind w:left="0"/>
              <w:rPr>
                <w:rFonts w:ascii="Calibri" w:hAnsi="Calibri" w:cs="Calibri"/>
                <w:sz w:val="22"/>
                <w:szCs w:val="22"/>
              </w:rPr>
            </w:pPr>
            <w:r>
              <w:rPr>
                <w:rFonts w:ascii="Calibri" w:hAnsi="Calibri" w:cs="Calibri"/>
                <w:sz w:val="22"/>
                <w:szCs w:val="22"/>
              </w:rPr>
              <w:t>Środki obrotowe</w:t>
            </w:r>
          </w:p>
        </w:tc>
        <w:tc>
          <w:tcPr>
            <w:tcW w:w="1505" w:type="dxa"/>
          </w:tcPr>
          <w:p w14:paraId="44F5D22F" w14:textId="77777777" w:rsidR="00F32778" w:rsidRPr="0067305A" w:rsidRDefault="00F32778" w:rsidP="00616959">
            <w:pPr>
              <w:widowControl w:val="0"/>
              <w:ind w:left="0"/>
              <w:jc w:val="right"/>
              <w:rPr>
                <w:rFonts w:ascii="Calibri" w:hAnsi="Calibri" w:cs="Calibri"/>
                <w:sz w:val="22"/>
                <w:szCs w:val="22"/>
              </w:rPr>
            </w:pPr>
            <w:r>
              <w:rPr>
                <w:rFonts w:ascii="Calibri" w:hAnsi="Calibri" w:cs="Calibri"/>
                <w:sz w:val="22"/>
                <w:szCs w:val="22"/>
              </w:rPr>
              <w:t>100 000</w:t>
            </w:r>
          </w:p>
        </w:tc>
        <w:tc>
          <w:tcPr>
            <w:tcW w:w="1489" w:type="dxa"/>
            <w:shd w:val="clear" w:color="auto" w:fill="auto"/>
            <w:vAlign w:val="center"/>
          </w:tcPr>
          <w:p w14:paraId="258D37AF" w14:textId="77777777" w:rsidR="00F32778" w:rsidRPr="0067305A" w:rsidRDefault="00F32778" w:rsidP="00616959">
            <w:pPr>
              <w:widowControl w:val="0"/>
              <w:ind w:left="0"/>
              <w:jc w:val="center"/>
              <w:rPr>
                <w:rFonts w:ascii="Calibri" w:hAnsi="Calibri" w:cs="Calibri"/>
                <w:sz w:val="22"/>
                <w:szCs w:val="22"/>
              </w:rPr>
            </w:pPr>
            <w:r w:rsidRPr="0067305A">
              <w:rPr>
                <w:rFonts w:ascii="Calibri" w:hAnsi="Calibri" w:cs="Calibri"/>
                <w:sz w:val="22"/>
                <w:szCs w:val="22"/>
              </w:rPr>
              <w:t>PR</w:t>
            </w:r>
          </w:p>
        </w:tc>
      </w:tr>
      <w:tr w:rsidR="00F32778" w:rsidRPr="0067305A" w14:paraId="24C8A62C" w14:textId="77777777" w:rsidTr="00616959">
        <w:trPr>
          <w:trHeight w:val="113"/>
          <w:jc w:val="center"/>
        </w:trPr>
        <w:tc>
          <w:tcPr>
            <w:tcW w:w="554" w:type="dxa"/>
            <w:shd w:val="clear" w:color="auto" w:fill="auto"/>
            <w:vAlign w:val="center"/>
          </w:tcPr>
          <w:p w14:paraId="061589D0" w14:textId="77777777" w:rsidR="00F32778" w:rsidRPr="0067305A" w:rsidRDefault="00F32778" w:rsidP="00616959">
            <w:pPr>
              <w:widowControl w:val="0"/>
              <w:ind w:left="0" w:right="-38"/>
              <w:rPr>
                <w:rFonts w:ascii="Calibri" w:hAnsi="Calibri" w:cs="Calibri"/>
                <w:sz w:val="22"/>
                <w:szCs w:val="22"/>
              </w:rPr>
            </w:pPr>
            <w:r>
              <w:rPr>
                <w:rFonts w:ascii="Calibri" w:hAnsi="Calibri" w:cs="Calibri"/>
                <w:sz w:val="22"/>
                <w:szCs w:val="22"/>
              </w:rPr>
              <w:t>6.</w:t>
            </w:r>
          </w:p>
        </w:tc>
        <w:tc>
          <w:tcPr>
            <w:tcW w:w="5740" w:type="dxa"/>
            <w:tcBorders>
              <w:top w:val="nil"/>
              <w:left w:val="single" w:sz="4" w:space="0" w:color="auto"/>
              <w:bottom w:val="single" w:sz="4" w:space="0" w:color="auto"/>
              <w:right w:val="nil"/>
            </w:tcBorders>
            <w:shd w:val="clear" w:color="auto" w:fill="auto"/>
            <w:vAlign w:val="center"/>
          </w:tcPr>
          <w:p w14:paraId="03549DE6" w14:textId="77777777" w:rsidR="00F32778" w:rsidRPr="00C76B9F" w:rsidRDefault="00F32778" w:rsidP="00616959">
            <w:pPr>
              <w:widowControl w:val="0"/>
              <w:ind w:left="0"/>
              <w:rPr>
                <w:rFonts w:ascii="Calibri" w:hAnsi="Calibri" w:cs="Calibri"/>
                <w:sz w:val="22"/>
                <w:szCs w:val="22"/>
              </w:rPr>
            </w:pPr>
            <w:r>
              <w:rPr>
                <w:rFonts w:ascii="Calibri" w:hAnsi="Calibri" w:cs="Calibri"/>
                <w:sz w:val="22"/>
                <w:szCs w:val="22"/>
              </w:rPr>
              <w:t>Zbiory biblioteczne</w:t>
            </w:r>
          </w:p>
        </w:tc>
        <w:tc>
          <w:tcPr>
            <w:tcW w:w="1505" w:type="dxa"/>
          </w:tcPr>
          <w:p w14:paraId="603A2FE8" w14:textId="77777777" w:rsidR="00F32778" w:rsidRPr="0067305A" w:rsidRDefault="00F32778" w:rsidP="00616959">
            <w:pPr>
              <w:widowControl w:val="0"/>
              <w:ind w:left="0"/>
              <w:jc w:val="right"/>
              <w:rPr>
                <w:rFonts w:ascii="Calibri" w:hAnsi="Calibri" w:cs="Calibri"/>
                <w:sz w:val="22"/>
                <w:szCs w:val="22"/>
              </w:rPr>
            </w:pPr>
            <w:r>
              <w:rPr>
                <w:rFonts w:ascii="Calibri" w:hAnsi="Calibri" w:cs="Calibri"/>
                <w:sz w:val="22"/>
                <w:szCs w:val="22"/>
              </w:rPr>
              <w:t>1 200 000</w:t>
            </w:r>
          </w:p>
        </w:tc>
        <w:tc>
          <w:tcPr>
            <w:tcW w:w="1489" w:type="dxa"/>
            <w:shd w:val="clear" w:color="auto" w:fill="auto"/>
            <w:vAlign w:val="center"/>
          </w:tcPr>
          <w:p w14:paraId="334CCFB2" w14:textId="77777777" w:rsidR="00F32778" w:rsidRPr="0067305A" w:rsidRDefault="00F32778" w:rsidP="00616959">
            <w:pPr>
              <w:widowControl w:val="0"/>
              <w:ind w:left="0"/>
              <w:jc w:val="center"/>
              <w:rPr>
                <w:rFonts w:ascii="Calibri" w:hAnsi="Calibri" w:cs="Calibri"/>
                <w:sz w:val="22"/>
                <w:szCs w:val="22"/>
              </w:rPr>
            </w:pPr>
            <w:r w:rsidRPr="0067305A">
              <w:rPr>
                <w:rFonts w:ascii="Calibri" w:hAnsi="Calibri" w:cs="Calibri"/>
                <w:sz w:val="22"/>
                <w:szCs w:val="22"/>
              </w:rPr>
              <w:t>PR</w:t>
            </w:r>
          </w:p>
        </w:tc>
      </w:tr>
      <w:tr w:rsidR="00F32778" w:rsidRPr="0067305A" w14:paraId="3308FFA5" w14:textId="77777777" w:rsidTr="00616959">
        <w:trPr>
          <w:trHeight w:val="113"/>
          <w:jc w:val="center"/>
        </w:trPr>
        <w:tc>
          <w:tcPr>
            <w:tcW w:w="554" w:type="dxa"/>
            <w:shd w:val="clear" w:color="auto" w:fill="auto"/>
            <w:vAlign w:val="center"/>
          </w:tcPr>
          <w:p w14:paraId="409BBCE7" w14:textId="77777777" w:rsidR="00F32778" w:rsidRPr="0067305A" w:rsidRDefault="00F32778" w:rsidP="00616959">
            <w:pPr>
              <w:widowControl w:val="0"/>
              <w:ind w:left="0" w:right="-38"/>
              <w:rPr>
                <w:rFonts w:ascii="Calibri" w:hAnsi="Calibri" w:cs="Calibri"/>
                <w:sz w:val="22"/>
                <w:szCs w:val="22"/>
              </w:rPr>
            </w:pPr>
            <w:r>
              <w:rPr>
                <w:rFonts w:ascii="Calibri" w:hAnsi="Calibri" w:cs="Calibri"/>
                <w:sz w:val="22"/>
                <w:szCs w:val="22"/>
              </w:rPr>
              <w:t>7.</w:t>
            </w:r>
          </w:p>
        </w:tc>
        <w:tc>
          <w:tcPr>
            <w:tcW w:w="5740" w:type="dxa"/>
            <w:tcBorders>
              <w:top w:val="nil"/>
              <w:left w:val="single" w:sz="4" w:space="0" w:color="auto"/>
              <w:bottom w:val="single" w:sz="4" w:space="0" w:color="auto"/>
              <w:right w:val="nil"/>
            </w:tcBorders>
            <w:shd w:val="clear" w:color="auto" w:fill="auto"/>
            <w:vAlign w:val="center"/>
          </w:tcPr>
          <w:p w14:paraId="31AAB85E" w14:textId="77777777" w:rsidR="00F32778" w:rsidRPr="00C76B9F" w:rsidRDefault="00F32778" w:rsidP="00616959">
            <w:pPr>
              <w:widowControl w:val="0"/>
              <w:ind w:left="0"/>
              <w:rPr>
                <w:rFonts w:ascii="Calibri" w:hAnsi="Calibri" w:cs="Calibri"/>
                <w:sz w:val="22"/>
                <w:szCs w:val="22"/>
              </w:rPr>
            </w:pPr>
            <w:r>
              <w:rPr>
                <w:rFonts w:ascii="Calibri" w:hAnsi="Calibri" w:cs="Calibri"/>
                <w:sz w:val="22"/>
                <w:szCs w:val="22"/>
              </w:rPr>
              <w:t>Nakłady na adaptację pomieszczeń</w:t>
            </w:r>
          </w:p>
        </w:tc>
        <w:tc>
          <w:tcPr>
            <w:tcW w:w="1505" w:type="dxa"/>
          </w:tcPr>
          <w:p w14:paraId="7D6FCECD" w14:textId="77777777" w:rsidR="00F32778" w:rsidRPr="0067305A" w:rsidRDefault="00F32778" w:rsidP="00616959">
            <w:pPr>
              <w:widowControl w:val="0"/>
              <w:ind w:left="0"/>
              <w:jc w:val="right"/>
              <w:rPr>
                <w:rFonts w:ascii="Calibri" w:hAnsi="Calibri" w:cs="Calibri"/>
                <w:sz w:val="22"/>
                <w:szCs w:val="22"/>
              </w:rPr>
            </w:pPr>
            <w:r>
              <w:rPr>
                <w:rFonts w:ascii="Calibri" w:hAnsi="Calibri" w:cs="Calibri"/>
                <w:sz w:val="22"/>
                <w:szCs w:val="22"/>
              </w:rPr>
              <w:t>200 000</w:t>
            </w:r>
          </w:p>
        </w:tc>
        <w:tc>
          <w:tcPr>
            <w:tcW w:w="1489" w:type="dxa"/>
            <w:shd w:val="clear" w:color="auto" w:fill="auto"/>
            <w:vAlign w:val="center"/>
          </w:tcPr>
          <w:p w14:paraId="455D9AD0" w14:textId="77777777" w:rsidR="00F32778" w:rsidRPr="0067305A" w:rsidRDefault="00F32778" w:rsidP="00616959">
            <w:pPr>
              <w:widowControl w:val="0"/>
              <w:ind w:left="0"/>
              <w:jc w:val="center"/>
              <w:rPr>
                <w:rFonts w:ascii="Calibri" w:hAnsi="Calibri" w:cs="Calibri"/>
                <w:sz w:val="22"/>
                <w:szCs w:val="22"/>
              </w:rPr>
            </w:pPr>
            <w:r w:rsidRPr="0067305A">
              <w:rPr>
                <w:rFonts w:ascii="Calibri" w:hAnsi="Calibri" w:cs="Calibri"/>
                <w:sz w:val="22"/>
                <w:szCs w:val="22"/>
              </w:rPr>
              <w:t>PR</w:t>
            </w:r>
          </w:p>
        </w:tc>
      </w:tr>
      <w:tr w:rsidR="00F32778" w:rsidRPr="0067305A" w14:paraId="0B91D880" w14:textId="77777777" w:rsidTr="00616959">
        <w:trPr>
          <w:trHeight w:val="113"/>
          <w:jc w:val="center"/>
        </w:trPr>
        <w:tc>
          <w:tcPr>
            <w:tcW w:w="554" w:type="dxa"/>
            <w:shd w:val="clear" w:color="auto" w:fill="auto"/>
            <w:vAlign w:val="center"/>
          </w:tcPr>
          <w:p w14:paraId="7B442DDC" w14:textId="77777777" w:rsidR="00F32778" w:rsidRPr="0067305A" w:rsidRDefault="00F32778" w:rsidP="00616959">
            <w:pPr>
              <w:widowControl w:val="0"/>
              <w:ind w:left="0" w:right="-38"/>
              <w:rPr>
                <w:rFonts w:ascii="Calibri" w:hAnsi="Calibri" w:cs="Calibri"/>
                <w:sz w:val="22"/>
                <w:szCs w:val="22"/>
              </w:rPr>
            </w:pPr>
            <w:r>
              <w:rPr>
                <w:rFonts w:ascii="Calibri" w:hAnsi="Calibri" w:cs="Calibri"/>
                <w:sz w:val="22"/>
                <w:szCs w:val="22"/>
              </w:rPr>
              <w:t>8.</w:t>
            </w:r>
          </w:p>
        </w:tc>
        <w:tc>
          <w:tcPr>
            <w:tcW w:w="5740" w:type="dxa"/>
            <w:tcBorders>
              <w:top w:val="nil"/>
              <w:left w:val="single" w:sz="4" w:space="0" w:color="auto"/>
              <w:bottom w:val="single" w:sz="4" w:space="0" w:color="auto"/>
              <w:right w:val="nil"/>
            </w:tcBorders>
            <w:shd w:val="clear" w:color="auto" w:fill="auto"/>
            <w:vAlign w:val="center"/>
          </w:tcPr>
          <w:p w14:paraId="01A057B9" w14:textId="77777777" w:rsidR="00F32778" w:rsidRPr="00C76B9F" w:rsidRDefault="00F32778" w:rsidP="00616959">
            <w:pPr>
              <w:widowControl w:val="0"/>
              <w:ind w:left="0"/>
              <w:rPr>
                <w:rFonts w:ascii="Calibri" w:hAnsi="Calibri" w:cs="Calibri"/>
                <w:sz w:val="22"/>
                <w:szCs w:val="22"/>
              </w:rPr>
            </w:pPr>
            <w:r>
              <w:rPr>
                <w:rFonts w:ascii="Calibri" w:hAnsi="Calibri" w:cs="Calibri"/>
                <w:sz w:val="22"/>
                <w:szCs w:val="22"/>
              </w:rPr>
              <w:t xml:space="preserve">Gotówka </w:t>
            </w:r>
          </w:p>
        </w:tc>
        <w:tc>
          <w:tcPr>
            <w:tcW w:w="1505" w:type="dxa"/>
          </w:tcPr>
          <w:p w14:paraId="7F51FEFD" w14:textId="77777777" w:rsidR="00F32778" w:rsidRPr="0067305A" w:rsidRDefault="00F32778" w:rsidP="00616959">
            <w:pPr>
              <w:widowControl w:val="0"/>
              <w:ind w:left="0"/>
              <w:jc w:val="right"/>
              <w:rPr>
                <w:rFonts w:ascii="Calibri" w:hAnsi="Calibri" w:cs="Calibri"/>
                <w:sz w:val="22"/>
                <w:szCs w:val="22"/>
              </w:rPr>
            </w:pPr>
            <w:r>
              <w:rPr>
                <w:rFonts w:ascii="Calibri" w:hAnsi="Calibri" w:cs="Calibri"/>
                <w:sz w:val="22"/>
                <w:szCs w:val="22"/>
              </w:rPr>
              <w:t>50 000</w:t>
            </w:r>
          </w:p>
        </w:tc>
        <w:tc>
          <w:tcPr>
            <w:tcW w:w="1489" w:type="dxa"/>
            <w:shd w:val="clear" w:color="auto" w:fill="auto"/>
            <w:vAlign w:val="center"/>
          </w:tcPr>
          <w:p w14:paraId="07B02541" w14:textId="77777777" w:rsidR="00F32778" w:rsidRPr="0067305A" w:rsidRDefault="00F32778" w:rsidP="00616959">
            <w:pPr>
              <w:widowControl w:val="0"/>
              <w:ind w:left="0"/>
              <w:jc w:val="center"/>
              <w:rPr>
                <w:rFonts w:ascii="Calibri" w:hAnsi="Calibri" w:cs="Calibri"/>
                <w:sz w:val="22"/>
                <w:szCs w:val="22"/>
              </w:rPr>
            </w:pPr>
            <w:r w:rsidRPr="0067305A">
              <w:rPr>
                <w:rFonts w:ascii="Calibri" w:hAnsi="Calibri" w:cs="Calibri"/>
                <w:sz w:val="22"/>
                <w:szCs w:val="22"/>
              </w:rPr>
              <w:t>PR</w:t>
            </w:r>
          </w:p>
        </w:tc>
      </w:tr>
      <w:tr w:rsidR="00F32778" w:rsidRPr="0067305A" w14:paraId="733A1E29" w14:textId="77777777" w:rsidTr="00616959">
        <w:trPr>
          <w:trHeight w:val="113"/>
          <w:jc w:val="center"/>
        </w:trPr>
        <w:tc>
          <w:tcPr>
            <w:tcW w:w="554" w:type="dxa"/>
            <w:shd w:val="clear" w:color="auto" w:fill="auto"/>
            <w:vAlign w:val="center"/>
          </w:tcPr>
          <w:p w14:paraId="752B6E94" w14:textId="77777777" w:rsidR="00F32778" w:rsidRPr="0067305A" w:rsidRDefault="00F32778" w:rsidP="00616959">
            <w:pPr>
              <w:widowControl w:val="0"/>
              <w:ind w:left="0" w:right="-38"/>
              <w:rPr>
                <w:rFonts w:ascii="Calibri" w:hAnsi="Calibri" w:cs="Calibri"/>
                <w:sz w:val="22"/>
                <w:szCs w:val="22"/>
              </w:rPr>
            </w:pPr>
            <w:r>
              <w:rPr>
                <w:rFonts w:ascii="Calibri" w:hAnsi="Calibri" w:cs="Calibri"/>
                <w:sz w:val="22"/>
                <w:szCs w:val="22"/>
              </w:rPr>
              <w:t>9.</w:t>
            </w:r>
          </w:p>
        </w:tc>
        <w:tc>
          <w:tcPr>
            <w:tcW w:w="5740" w:type="dxa"/>
            <w:tcBorders>
              <w:top w:val="nil"/>
              <w:left w:val="single" w:sz="4" w:space="0" w:color="auto"/>
              <w:bottom w:val="single" w:sz="4" w:space="0" w:color="auto"/>
              <w:right w:val="nil"/>
            </w:tcBorders>
            <w:shd w:val="clear" w:color="auto" w:fill="auto"/>
            <w:vAlign w:val="center"/>
          </w:tcPr>
          <w:p w14:paraId="1E3E19EE" w14:textId="77777777" w:rsidR="00F32778" w:rsidRDefault="00F32778" w:rsidP="00616959">
            <w:pPr>
              <w:widowControl w:val="0"/>
              <w:ind w:left="0"/>
              <w:rPr>
                <w:rFonts w:ascii="Calibri" w:hAnsi="Calibri" w:cs="Calibri"/>
                <w:sz w:val="22"/>
                <w:szCs w:val="22"/>
              </w:rPr>
            </w:pPr>
            <w:r>
              <w:rPr>
                <w:rFonts w:ascii="Calibri" w:hAnsi="Calibri" w:cs="Calibri"/>
                <w:sz w:val="22"/>
                <w:szCs w:val="22"/>
              </w:rPr>
              <w:t>Mienie pracownicze, pensjonariuszy, wychowanków</w:t>
            </w:r>
          </w:p>
        </w:tc>
        <w:tc>
          <w:tcPr>
            <w:tcW w:w="1505" w:type="dxa"/>
          </w:tcPr>
          <w:p w14:paraId="4F75842B" w14:textId="77777777" w:rsidR="00F32778" w:rsidRPr="0067305A" w:rsidRDefault="00F32778" w:rsidP="00616959">
            <w:pPr>
              <w:widowControl w:val="0"/>
              <w:ind w:left="0"/>
              <w:jc w:val="right"/>
              <w:rPr>
                <w:rFonts w:ascii="Calibri" w:hAnsi="Calibri" w:cs="Calibri"/>
                <w:sz w:val="22"/>
                <w:szCs w:val="22"/>
              </w:rPr>
            </w:pPr>
            <w:r w:rsidRPr="002F65A2">
              <w:rPr>
                <w:rFonts w:ascii="Calibri" w:hAnsi="Calibri" w:cs="Calibri"/>
                <w:sz w:val="22"/>
                <w:szCs w:val="22"/>
              </w:rPr>
              <w:t>30 000</w:t>
            </w:r>
            <w:r>
              <w:rPr>
                <w:rFonts w:ascii="Calibri" w:hAnsi="Calibri" w:cs="Calibri"/>
                <w:sz w:val="16"/>
                <w:szCs w:val="22"/>
              </w:rPr>
              <w:t xml:space="preserve"> Limit i (limit na osobę 1000</w:t>
            </w:r>
            <w:r w:rsidRPr="0067305A">
              <w:rPr>
                <w:rFonts w:ascii="Calibri" w:hAnsi="Calibri" w:cs="Calibri"/>
                <w:sz w:val="16"/>
                <w:szCs w:val="22"/>
              </w:rPr>
              <w:t xml:space="preserve"> zł)</w:t>
            </w:r>
          </w:p>
        </w:tc>
        <w:tc>
          <w:tcPr>
            <w:tcW w:w="1489" w:type="dxa"/>
            <w:shd w:val="clear" w:color="auto" w:fill="auto"/>
            <w:vAlign w:val="center"/>
          </w:tcPr>
          <w:p w14:paraId="6A5C551D" w14:textId="77777777" w:rsidR="00F32778" w:rsidRPr="0067305A" w:rsidRDefault="00F32778" w:rsidP="00616959">
            <w:pPr>
              <w:widowControl w:val="0"/>
              <w:ind w:left="0"/>
              <w:jc w:val="center"/>
              <w:rPr>
                <w:rFonts w:ascii="Calibri" w:hAnsi="Calibri" w:cs="Calibri"/>
                <w:sz w:val="22"/>
                <w:szCs w:val="22"/>
              </w:rPr>
            </w:pPr>
            <w:r w:rsidRPr="0067305A">
              <w:rPr>
                <w:rFonts w:ascii="Calibri" w:hAnsi="Calibri" w:cs="Calibri"/>
                <w:sz w:val="22"/>
                <w:szCs w:val="22"/>
              </w:rPr>
              <w:t>PR</w:t>
            </w:r>
          </w:p>
        </w:tc>
      </w:tr>
      <w:tr w:rsidR="00F32778" w:rsidRPr="0067305A" w14:paraId="7BB8A7CF" w14:textId="77777777" w:rsidTr="00616959">
        <w:trPr>
          <w:trHeight w:val="113"/>
          <w:jc w:val="center"/>
        </w:trPr>
        <w:tc>
          <w:tcPr>
            <w:tcW w:w="554" w:type="dxa"/>
            <w:shd w:val="clear" w:color="auto" w:fill="auto"/>
            <w:vAlign w:val="center"/>
          </w:tcPr>
          <w:p w14:paraId="17A408ED" w14:textId="77777777" w:rsidR="00F32778" w:rsidRPr="0067305A" w:rsidRDefault="00F32778" w:rsidP="00616959">
            <w:pPr>
              <w:widowControl w:val="0"/>
              <w:ind w:left="0" w:right="-38"/>
              <w:rPr>
                <w:rFonts w:ascii="Calibri" w:hAnsi="Calibri" w:cs="Calibri"/>
                <w:sz w:val="22"/>
                <w:szCs w:val="22"/>
              </w:rPr>
            </w:pPr>
            <w:r>
              <w:rPr>
                <w:rFonts w:ascii="Calibri" w:hAnsi="Calibri" w:cs="Calibri"/>
                <w:sz w:val="22"/>
                <w:szCs w:val="22"/>
              </w:rPr>
              <w:t>10.</w:t>
            </w:r>
          </w:p>
        </w:tc>
        <w:tc>
          <w:tcPr>
            <w:tcW w:w="5740" w:type="dxa"/>
            <w:tcBorders>
              <w:top w:val="nil"/>
              <w:left w:val="single" w:sz="4" w:space="0" w:color="auto"/>
              <w:bottom w:val="single" w:sz="4" w:space="0" w:color="auto"/>
              <w:right w:val="nil"/>
            </w:tcBorders>
            <w:shd w:val="clear" w:color="auto" w:fill="auto"/>
            <w:vAlign w:val="center"/>
          </w:tcPr>
          <w:p w14:paraId="0AF733A8" w14:textId="77777777" w:rsidR="00F32778" w:rsidRPr="00C76B9F" w:rsidRDefault="00F32778" w:rsidP="00616959">
            <w:pPr>
              <w:widowControl w:val="0"/>
              <w:ind w:left="0"/>
              <w:rPr>
                <w:rFonts w:ascii="Calibri" w:hAnsi="Calibri" w:cs="Calibri"/>
                <w:sz w:val="22"/>
                <w:szCs w:val="22"/>
              </w:rPr>
            </w:pPr>
            <w:r w:rsidRPr="002F65A2">
              <w:rPr>
                <w:rFonts w:ascii="Calibri" w:hAnsi="Calibri" w:cs="Calibri"/>
                <w:sz w:val="22"/>
                <w:szCs w:val="22"/>
              </w:rPr>
              <w:t>Maszyny i urządzenia montowane na pojazdach</w:t>
            </w:r>
          </w:p>
        </w:tc>
        <w:tc>
          <w:tcPr>
            <w:tcW w:w="1505" w:type="dxa"/>
          </w:tcPr>
          <w:p w14:paraId="4885796A" w14:textId="77777777" w:rsidR="00F32778" w:rsidRPr="0067305A" w:rsidRDefault="00F32778" w:rsidP="00616959">
            <w:pPr>
              <w:widowControl w:val="0"/>
              <w:ind w:left="0"/>
              <w:jc w:val="right"/>
              <w:rPr>
                <w:rFonts w:ascii="Calibri" w:hAnsi="Calibri" w:cs="Calibri"/>
                <w:sz w:val="22"/>
                <w:szCs w:val="22"/>
              </w:rPr>
            </w:pPr>
          </w:p>
        </w:tc>
        <w:tc>
          <w:tcPr>
            <w:tcW w:w="1489" w:type="dxa"/>
            <w:shd w:val="clear" w:color="auto" w:fill="auto"/>
            <w:vAlign w:val="center"/>
          </w:tcPr>
          <w:p w14:paraId="438FB8FD" w14:textId="77777777" w:rsidR="00F32778" w:rsidRPr="0067305A" w:rsidRDefault="00F32778" w:rsidP="00616959">
            <w:pPr>
              <w:widowControl w:val="0"/>
              <w:ind w:left="0"/>
              <w:jc w:val="center"/>
              <w:rPr>
                <w:rFonts w:ascii="Calibri" w:hAnsi="Calibri" w:cs="Calibri"/>
                <w:sz w:val="22"/>
                <w:szCs w:val="22"/>
              </w:rPr>
            </w:pPr>
            <w:r>
              <w:rPr>
                <w:rFonts w:ascii="Calibri" w:hAnsi="Calibri" w:cs="Calibri"/>
                <w:sz w:val="22"/>
                <w:szCs w:val="22"/>
              </w:rPr>
              <w:t>SS</w:t>
            </w:r>
          </w:p>
        </w:tc>
      </w:tr>
      <w:tr w:rsidR="00F32778" w:rsidRPr="0067305A" w14:paraId="134C2F19" w14:textId="77777777" w:rsidTr="00616959">
        <w:trPr>
          <w:trHeight w:val="113"/>
          <w:jc w:val="center"/>
        </w:trPr>
        <w:tc>
          <w:tcPr>
            <w:tcW w:w="9288" w:type="dxa"/>
            <w:gridSpan w:val="4"/>
            <w:shd w:val="clear" w:color="auto" w:fill="auto"/>
            <w:vAlign w:val="center"/>
          </w:tcPr>
          <w:p w14:paraId="760AB199" w14:textId="77777777" w:rsidR="00F32778" w:rsidRPr="0067305A" w:rsidRDefault="00F32778" w:rsidP="00616959">
            <w:pPr>
              <w:widowControl w:val="0"/>
              <w:ind w:left="0"/>
              <w:rPr>
                <w:rFonts w:ascii="Calibri" w:hAnsi="Calibri" w:cs="Calibri"/>
                <w:sz w:val="22"/>
                <w:szCs w:val="22"/>
              </w:rPr>
            </w:pPr>
            <w:r w:rsidRPr="0067305A">
              <w:rPr>
                <w:rFonts w:ascii="Calibri" w:hAnsi="Calibri" w:cs="Calibri"/>
                <w:b/>
                <w:sz w:val="22"/>
                <w:szCs w:val="22"/>
              </w:rPr>
              <w:t>UBEZPIECZENIE SPRZĘTU ELEKTRONICZNEGO</w:t>
            </w:r>
          </w:p>
        </w:tc>
      </w:tr>
      <w:tr w:rsidR="00F32778" w:rsidRPr="0067305A" w14:paraId="7894E2D4" w14:textId="77777777" w:rsidTr="00616959">
        <w:trPr>
          <w:trHeight w:val="113"/>
          <w:jc w:val="center"/>
        </w:trPr>
        <w:tc>
          <w:tcPr>
            <w:tcW w:w="554" w:type="dxa"/>
            <w:shd w:val="clear" w:color="auto" w:fill="auto"/>
            <w:vAlign w:val="center"/>
          </w:tcPr>
          <w:p w14:paraId="6CB796F0"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1.</w:t>
            </w:r>
          </w:p>
        </w:tc>
        <w:tc>
          <w:tcPr>
            <w:tcW w:w="5740" w:type="dxa"/>
            <w:shd w:val="clear" w:color="auto" w:fill="F2F2F2"/>
            <w:vAlign w:val="center"/>
          </w:tcPr>
          <w:p w14:paraId="5A26729E" w14:textId="77777777" w:rsidR="00F32778" w:rsidRPr="00AB20C9" w:rsidRDefault="00F32778" w:rsidP="00616959">
            <w:pPr>
              <w:widowControl w:val="0"/>
              <w:ind w:left="0"/>
              <w:rPr>
                <w:rFonts w:ascii="Calibri" w:hAnsi="Calibri" w:cs="Calibri"/>
                <w:sz w:val="22"/>
                <w:szCs w:val="22"/>
              </w:rPr>
            </w:pPr>
            <w:r w:rsidRPr="00C76B9F">
              <w:rPr>
                <w:rFonts w:ascii="Calibri" w:hAnsi="Calibri" w:cs="Calibri"/>
                <w:sz w:val="22"/>
                <w:szCs w:val="22"/>
              </w:rPr>
              <w:t>Sprzęt elektroniczny stacjonarny</w:t>
            </w:r>
          </w:p>
        </w:tc>
        <w:tc>
          <w:tcPr>
            <w:tcW w:w="1505" w:type="dxa"/>
          </w:tcPr>
          <w:p w14:paraId="1007F3F0" w14:textId="77777777" w:rsidR="00F32778" w:rsidRPr="0067305A" w:rsidRDefault="00F32778" w:rsidP="00616959">
            <w:pPr>
              <w:widowControl w:val="0"/>
              <w:ind w:left="0"/>
              <w:rPr>
                <w:rFonts w:ascii="Calibri" w:hAnsi="Calibri" w:cs="Calibri"/>
                <w:b/>
                <w:sz w:val="22"/>
                <w:szCs w:val="22"/>
              </w:rPr>
            </w:pPr>
          </w:p>
        </w:tc>
        <w:tc>
          <w:tcPr>
            <w:tcW w:w="1489" w:type="dxa"/>
            <w:shd w:val="clear" w:color="auto" w:fill="auto"/>
          </w:tcPr>
          <w:p w14:paraId="1C25FE2E" w14:textId="77777777" w:rsidR="00F32778" w:rsidRPr="0067305A" w:rsidRDefault="00F32778" w:rsidP="00616959">
            <w:pPr>
              <w:widowControl w:val="0"/>
              <w:ind w:left="0"/>
              <w:jc w:val="center"/>
              <w:rPr>
                <w:rFonts w:ascii="Calibri" w:hAnsi="Calibri" w:cs="Calibri"/>
                <w:b/>
                <w:sz w:val="22"/>
                <w:szCs w:val="22"/>
              </w:rPr>
            </w:pPr>
            <w:r w:rsidRPr="0067305A">
              <w:rPr>
                <w:rFonts w:ascii="Calibri" w:hAnsi="Calibri" w:cs="Calibri"/>
                <w:sz w:val="22"/>
                <w:szCs w:val="22"/>
              </w:rPr>
              <w:t>SS</w:t>
            </w:r>
          </w:p>
        </w:tc>
      </w:tr>
      <w:tr w:rsidR="00F32778" w:rsidRPr="0067305A" w14:paraId="132F93F1" w14:textId="77777777" w:rsidTr="00616959">
        <w:trPr>
          <w:trHeight w:val="113"/>
          <w:jc w:val="center"/>
        </w:trPr>
        <w:tc>
          <w:tcPr>
            <w:tcW w:w="554" w:type="dxa"/>
            <w:shd w:val="clear" w:color="auto" w:fill="auto"/>
            <w:vAlign w:val="center"/>
          </w:tcPr>
          <w:p w14:paraId="02CEE118"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2.</w:t>
            </w:r>
          </w:p>
        </w:tc>
        <w:tc>
          <w:tcPr>
            <w:tcW w:w="5740" w:type="dxa"/>
            <w:shd w:val="clear" w:color="auto" w:fill="F2F2F2"/>
            <w:vAlign w:val="center"/>
          </w:tcPr>
          <w:p w14:paraId="559E15C8" w14:textId="77777777" w:rsidR="00F32778" w:rsidRPr="00AB20C9" w:rsidRDefault="00F32778" w:rsidP="00616959">
            <w:pPr>
              <w:widowControl w:val="0"/>
              <w:ind w:left="0"/>
              <w:rPr>
                <w:rFonts w:ascii="Calibri" w:hAnsi="Calibri" w:cs="Calibri"/>
                <w:sz w:val="22"/>
                <w:szCs w:val="22"/>
              </w:rPr>
            </w:pPr>
            <w:r w:rsidRPr="00C76B9F">
              <w:rPr>
                <w:rFonts w:ascii="Calibri" w:hAnsi="Calibri" w:cs="Calibri"/>
                <w:sz w:val="22"/>
                <w:szCs w:val="22"/>
              </w:rPr>
              <w:t>Sprzęt elektroniczny przenośny</w:t>
            </w:r>
          </w:p>
        </w:tc>
        <w:tc>
          <w:tcPr>
            <w:tcW w:w="1505" w:type="dxa"/>
          </w:tcPr>
          <w:p w14:paraId="2CB67F1D" w14:textId="77777777" w:rsidR="00F32778" w:rsidRPr="0067305A" w:rsidRDefault="00F32778" w:rsidP="00616959">
            <w:pPr>
              <w:widowControl w:val="0"/>
              <w:ind w:left="0"/>
              <w:rPr>
                <w:rFonts w:ascii="Calibri" w:hAnsi="Calibri" w:cs="Calibri"/>
                <w:b/>
                <w:sz w:val="22"/>
                <w:szCs w:val="22"/>
              </w:rPr>
            </w:pPr>
          </w:p>
        </w:tc>
        <w:tc>
          <w:tcPr>
            <w:tcW w:w="1489" w:type="dxa"/>
            <w:shd w:val="clear" w:color="auto" w:fill="auto"/>
          </w:tcPr>
          <w:p w14:paraId="703743C3" w14:textId="77777777" w:rsidR="00F32778" w:rsidRPr="0067305A" w:rsidRDefault="00F32778" w:rsidP="00616959">
            <w:pPr>
              <w:widowControl w:val="0"/>
              <w:ind w:left="0"/>
              <w:jc w:val="center"/>
              <w:rPr>
                <w:rFonts w:ascii="Calibri" w:hAnsi="Calibri" w:cs="Calibri"/>
                <w:b/>
                <w:sz w:val="22"/>
                <w:szCs w:val="22"/>
              </w:rPr>
            </w:pPr>
            <w:r w:rsidRPr="0067305A">
              <w:rPr>
                <w:rFonts w:ascii="Calibri" w:hAnsi="Calibri" w:cs="Calibri"/>
                <w:sz w:val="22"/>
                <w:szCs w:val="22"/>
              </w:rPr>
              <w:t>SS</w:t>
            </w:r>
          </w:p>
        </w:tc>
      </w:tr>
      <w:tr w:rsidR="00F32778" w:rsidRPr="0067305A" w14:paraId="7C0CD1B0" w14:textId="77777777" w:rsidTr="00616959">
        <w:trPr>
          <w:trHeight w:val="113"/>
          <w:jc w:val="center"/>
        </w:trPr>
        <w:tc>
          <w:tcPr>
            <w:tcW w:w="554" w:type="dxa"/>
            <w:shd w:val="clear" w:color="auto" w:fill="auto"/>
            <w:vAlign w:val="center"/>
          </w:tcPr>
          <w:p w14:paraId="234B4105"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3.</w:t>
            </w:r>
          </w:p>
        </w:tc>
        <w:tc>
          <w:tcPr>
            <w:tcW w:w="5740" w:type="dxa"/>
            <w:shd w:val="clear" w:color="auto" w:fill="F2F2F2"/>
            <w:vAlign w:val="center"/>
          </w:tcPr>
          <w:p w14:paraId="190A26B3" w14:textId="77777777" w:rsidR="00F32778" w:rsidRDefault="00F32778" w:rsidP="00616959">
            <w:pPr>
              <w:widowControl w:val="0"/>
              <w:ind w:left="0"/>
              <w:rPr>
                <w:rFonts w:ascii="Calibri" w:hAnsi="Calibri" w:cs="Calibri"/>
                <w:sz w:val="22"/>
                <w:szCs w:val="22"/>
              </w:rPr>
            </w:pPr>
            <w:r w:rsidRPr="009F05B2">
              <w:rPr>
                <w:rFonts w:ascii="Calibri" w:hAnsi="Calibri" w:cs="Calibri"/>
                <w:sz w:val="22"/>
                <w:szCs w:val="22"/>
              </w:rPr>
              <w:t>Oprogramowanie</w:t>
            </w:r>
          </w:p>
        </w:tc>
        <w:tc>
          <w:tcPr>
            <w:tcW w:w="1505" w:type="dxa"/>
          </w:tcPr>
          <w:p w14:paraId="357B5840" w14:textId="77777777" w:rsidR="00F32778" w:rsidRPr="00285B12" w:rsidRDefault="00F32778" w:rsidP="00616959">
            <w:pPr>
              <w:widowControl w:val="0"/>
              <w:ind w:left="0"/>
              <w:jc w:val="right"/>
              <w:rPr>
                <w:rFonts w:ascii="Calibri" w:hAnsi="Calibri" w:cs="Calibri"/>
                <w:sz w:val="22"/>
                <w:szCs w:val="22"/>
              </w:rPr>
            </w:pPr>
            <w:r w:rsidRPr="00285B12">
              <w:rPr>
                <w:rFonts w:ascii="Calibri" w:hAnsi="Calibri" w:cs="Calibri"/>
                <w:sz w:val="22"/>
                <w:szCs w:val="22"/>
              </w:rPr>
              <w:t>100 000</w:t>
            </w:r>
          </w:p>
        </w:tc>
        <w:tc>
          <w:tcPr>
            <w:tcW w:w="1489" w:type="dxa"/>
            <w:shd w:val="clear" w:color="auto" w:fill="auto"/>
          </w:tcPr>
          <w:p w14:paraId="57F56411" w14:textId="77777777" w:rsidR="00F32778" w:rsidRPr="0067305A" w:rsidRDefault="00F32778" w:rsidP="00616959">
            <w:pPr>
              <w:widowControl w:val="0"/>
              <w:ind w:left="0"/>
              <w:jc w:val="center"/>
              <w:rPr>
                <w:rFonts w:ascii="Calibri" w:hAnsi="Calibri" w:cs="Calibri"/>
                <w:b/>
                <w:sz w:val="22"/>
                <w:szCs w:val="22"/>
              </w:rPr>
            </w:pPr>
            <w:r w:rsidRPr="0067305A">
              <w:rPr>
                <w:rFonts w:ascii="Calibri" w:hAnsi="Calibri" w:cs="Calibri"/>
                <w:sz w:val="22"/>
                <w:szCs w:val="22"/>
              </w:rPr>
              <w:t>PR</w:t>
            </w:r>
          </w:p>
        </w:tc>
      </w:tr>
      <w:tr w:rsidR="00F32778" w:rsidRPr="0067305A" w14:paraId="654A518C" w14:textId="77777777" w:rsidTr="00616959">
        <w:trPr>
          <w:trHeight w:val="113"/>
          <w:jc w:val="center"/>
        </w:trPr>
        <w:tc>
          <w:tcPr>
            <w:tcW w:w="554" w:type="dxa"/>
            <w:shd w:val="clear" w:color="auto" w:fill="auto"/>
            <w:vAlign w:val="center"/>
          </w:tcPr>
          <w:p w14:paraId="12D55443"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4.</w:t>
            </w:r>
          </w:p>
        </w:tc>
        <w:tc>
          <w:tcPr>
            <w:tcW w:w="5740" w:type="dxa"/>
            <w:shd w:val="clear" w:color="auto" w:fill="F2F2F2"/>
            <w:vAlign w:val="center"/>
          </w:tcPr>
          <w:p w14:paraId="1D0E439E" w14:textId="77777777" w:rsidR="00F32778" w:rsidRPr="008235A6" w:rsidRDefault="00F32778" w:rsidP="00616959">
            <w:pPr>
              <w:widowControl w:val="0"/>
              <w:ind w:left="0"/>
              <w:rPr>
                <w:rFonts w:ascii="Calibri" w:hAnsi="Calibri" w:cs="Calibri"/>
                <w:sz w:val="22"/>
                <w:szCs w:val="22"/>
              </w:rPr>
            </w:pPr>
            <w:r w:rsidRPr="008235A6">
              <w:rPr>
                <w:rFonts w:ascii="Calibri" w:hAnsi="Calibri" w:cs="Calibri"/>
                <w:sz w:val="22"/>
                <w:szCs w:val="22"/>
              </w:rPr>
              <w:t>Elektroniczne części maszyn, urządzeń i aparatów stanowiące integralną część tych maszyn, urządzeń i aparatów, sieci komputerowe, Elektroniczne części infrastruktury stanowiące część składową budynku.</w:t>
            </w:r>
          </w:p>
        </w:tc>
        <w:tc>
          <w:tcPr>
            <w:tcW w:w="1505" w:type="dxa"/>
          </w:tcPr>
          <w:p w14:paraId="4744BD7E" w14:textId="77777777" w:rsidR="00F32778" w:rsidRPr="00285B12" w:rsidRDefault="00F32778" w:rsidP="00616959">
            <w:pPr>
              <w:widowControl w:val="0"/>
              <w:ind w:left="0"/>
              <w:jc w:val="right"/>
              <w:rPr>
                <w:rFonts w:ascii="Calibri" w:hAnsi="Calibri" w:cs="Calibri"/>
                <w:sz w:val="22"/>
                <w:szCs w:val="22"/>
              </w:rPr>
            </w:pPr>
            <w:r>
              <w:rPr>
                <w:rFonts w:ascii="Calibri" w:hAnsi="Calibri" w:cs="Calibri"/>
                <w:sz w:val="22"/>
                <w:szCs w:val="22"/>
              </w:rPr>
              <w:t>10</w:t>
            </w:r>
            <w:r w:rsidRPr="00285B12">
              <w:rPr>
                <w:rFonts w:ascii="Calibri" w:hAnsi="Calibri" w:cs="Calibri"/>
                <w:sz w:val="22"/>
                <w:szCs w:val="22"/>
              </w:rPr>
              <w:t>0 000</w:t>
            </w:r>
          </w:p>
        </w:tc>
        <w:tc>
          <w:tcPr>
            <w:tcW w:w="1489" w:type="dxa"/>
            <w:shd w:val="clear" w:color="auto" w:fill="auto"/>
          </w:tcPr>
          <w:p w14:paraId="33267459" w14:textId="77777777" w:rsidR="00F32778" w:rsidRPr="0067305A" w:rsidRDefault="00F32778" w:rsidP="00616959">
            <w:pPr>
              <w:widowControl w:val="0"/>
              <w:ind w:left="0"/>
              <w:jc w:val="center"/>
              <w:rPr>
                <w:rFonts w:ascii="Calibri" w:hAnsi="Calibri" w:cs="Calibri"/>
                <w:b/>
                <w:sz w:val="22"/>
                <w:szCs w:val="22"/>
              </w:rPr>
            </w:pPr>
            <w:r w:rsidRPr="0067305A">
              <w:rPr>
                <w:rFonts w:ascii="Calibri" w:hAnsi="Calibri" w:cs="Calibri"/>
                <w:sz w:val="22"/>
                <w:szCs w:val="22"/>
              </w:rPr>
              <w:t>PR</w:t>
            </w:r>
          </w:p>
        </w:tc>
      </w:tr>
      <w:tr w:rsidR="00F32778" w:rsidRPr="0067305A" w14:paraId="1175DFCC" w14:textId="77777777" w:rsidTr="00616959">
        <w:trPr>
          <w:trHeight w:val="113"/>
          <w:jc w:val="center"/>
        </w:trPr>
        <w:tc>
          <w:tcPr>
            <w:tcW w:w="554" w:type="dxa"/>
            <w:shd w:val="clear" w:color="auto" w:fill="auto"/>
            <w:vAlign w:val="center"/>
          </w:tcPr>
          <w:p w14:paraId="6F27522E"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5.</w:t>
            </w:r>
          </w:p>
        </w:tc>
        <w:tc>
          <w:tcPr>
            <w:tcW w:w="5740" w:type="dxa"/>
            <w:shd w:val="clear" w:color="auto" w:fill="F2F2F2"/>
            <w:vAlign w:val="center"/>
          </w:tcPr>
          <w:p w14:paraId="5288A53F" w14:textId="77777777" w:rsidR="00F32778" w:rsidRPr="008235A6" w:rsidRDefault="00F32778" w:rsidP="00616959">
            <w:pPr>
              <w:widowControl w:val="0"/>
              <w:ind w:left="0"/>
              <w:rPr>
                <w:rFonts w:ascii="Calibri" w:hAnsi="Calibri" w:cs="Calibri"/>
                <w:sz w:val="22"/>
                <w:szCs w:val="22"/>
              </w:rPr>
            </w:pPr>
            <w:r w:rsidRPr="008235A6">
              <w:rPr>
                <w:rFonts w:ascii="Calibri" w:hAnsi="Calibri" w:cs="Calibri"/>
                <w:sz w:val="22"/>
                <w:szCs w:val="22"/>
              </w:rPr>
              <w:t>Koszty związane z reinstalacją i rekonfiguracją sieci komputerowej</w:t>
            </w:r>
          </w:p>
        </w:tc>
        <w:tc>
          <w:tcPr>
            <w:tcW w:w="1505" w:type="dxa"/>
          </w:tcPr>
          <w:p w14:paraId="5F384983" w14:textId="77777777" w:rsidR="00F32778" w:rsidRPr="00285B12" w:rsidRDefault="00F32778" w:rsidP="00616959">
            <w:pPr>
              <w:widowControl w:val="0"/>
              <w:ind w:left="0"/>
              <w:jc w:val="right"/>
              <w:rPr>
                <w:rFonts w:ascii="Calibri" w:hAnsi="Calibri" w:cs="Calibri"/>
                <w:sz w:val="22"/>
                <w:szCs w:val="22"/>
              </w:rPr>
            </w:pPr>
            <w:r w:rsidRPr="00285B12">
              <w:rPr>
                <w:rFonts w:ascii="Calibri" w:hAnsi="Calibri" w:cs="Calibri"/>
                <w:sz w:val="22"/>
                <w:szCs w:val="22"/>
              </w:rPr>
              <w:t>50 000</w:t>
            </w:r>
          </w:p>
        </w:tc>
        <w:tc>
          <w:tcPr>
            <w:tcW w:w="1489" w:type="dxa"/>
            <w:shd w:val="clear" w:color="auto" w:fill="auto"/>
          </w:tcPr>
          <w:p w14:paraId="0D690873" w14:textId="77777777" w:rsidR="00F32778" w:rsidRPr="0067305A" w:rsidRDefault="00F32778" w:rsidP="00616959">
            <w:pPr>
              <w:widowControl w:val="0"/>
              <w:ind w:left="0"/>
              <w:jc w:val="center"/>
              <w:rPr>
                <w:rFonts w:ascii="Calibri" w:hAnsi="Calibri" w:cs="Calibri"/>
                <w:b/>
                <w:sz w:val="22"/>
                <w:szCs w:val="22"/>
              </w:rPr>
            </w:pPr>
            <w:r w:rsidRPr="0067305A">
              <w:rPr>
                <w:rFonts w:ascii="Calibri" w:hAnsi="Calibri" w:cs="Calibri"/>
                <w:sz w:val="22"/>
                <w:szCs w:val="22"/>
              </w:rPr>
              <w:t>PR</w:t>
            </w:r>
          </w:p>
        </w:tc>
      </w:tr>
    </w:tbl>
    <w:p w14:paraId="72175B8A" w14:textId="77777777" w:rsidR="00F32778" w:rsidRDefault="00F32778" w:rsidP="00F32778">
      <w:pPr>
        <w:tabs>
          <w:tab w:val="left" w:pos="567"/>
        </w:tabs>
        <w:spacing w:before="60"/>
        <w:ind w:left="0"/>
        <w:rPr>
          <w:rFonts w:ascii="Calibri" w:hAnsi="Calibri" w:cs="Calibri"/>
          <w:b/>
          <w:sz w:val="22"/>
        </w:rPr>
      </w:pPr>
    </w:p>
    <w:p w14:paraId="051FB373" w14:textId="77777777" w:rsidR="00F32778" w:rsidRDefault="00F32778" w:rsidP="00F32778">
      <w:pPr>
        <w:widowControl w:val="0"/>
        <w:spacing w:before="60"/>
        <w:ind w:left="0"/>
        <w:rPr>
          <w:rFonts w:ascii="Calibri" w:hAnsi="Calibri"/>
        </w:rPr>
      </w:pPr>
    </w:p>
    <w:p w14:paraId="2C33EF10" w14:textId="77777777" w:rsidR="00F32778" w:rsidRDefault="00F32778" w:rsidP="00F32778">
      <w:pPr>
        <w:widowControl w:val="0"/>
        <w:spacing w:before="60"/>
        <w:ind w:left="0"/>
        <w:rPr>
          <w:rFonts w:ascii="Calibri" w:hAnsi="Calibri"/>
        </w:rPr>
      </w:pPr>
    </w:p>
    <w:p w14:paraId="5F66F9B3" w14:textId="77777777" w:rsidR="00F32778" w:rsidRPr="0067305A" w:rsidRDefault="00F32778" w:rsidP="00F32778">
      <w:pPr>
        <w:widowControl w:val="0"/>
        <w:ind w:left="0"/>
        <w:rPr>
          <w:rFonts w:ascii="Calibri" w:hAnsi="Calibri" w:cs="Calibri"/>
          <w:sz w:val="22"/>
        </w:rPr>
      </w:pPr>
      <w:r w:rsidRPr="0067305A">
        <w:rPr>
          <w:rFonts w:ascii="Calibri" w:hAnsi="Calibri" w:cs="Calibri"/>
          <w:sz w:val="22"/>
        </w:rPr>
        <w:t>* systemy ubezpieczenia:</w:t>
      </w:r>
    </w:p>
    <w:p w14:paraId="0C862D69" w14:textId="77777777" w:rsidR="00F32778" w:rsidRPr="0067305A" w:rsidRDefault="00F32778" w:rsidP="00F32778">
      <w:pPr>
        <w:widowControl w:val="0"/>
        <w:ind w:left="0"/>
        <w:rPr>
          <w:rFonts w:ascii="Calibri" w:hAnsi="Calibri" w:cs="Calibri"/>
          <w:sz w:val="22"/>
        </w:rPr>
      </w:pPr>
      <w:r w:rsidRPr="0067305A">
        <w:rPr>
          <w:rFonts w:ascii="Calibri" w:hAnsi="Calibri" w:cs="Calibri"/>
          <w:sz w:val="22"/>
        </w:rPr>
        <w:t>SS – ubezpieczenie w systemie na sumy stałe</w:t>
      </w:r>
    </w:p>
    <w:p w14:paraId="1288BF68" w14:textId="77777777" w:rsidR="00F32778" w:rsidRPr="0067305A" w:rsidRDefault="00F32778" w:rsidP="00F32778">
      <w:pPr>
        <w:widowControl w:val="0"/>
        <w:ind w:left="0"/>
        <w:rPr>
          <w:rFonts w:ascii="Calibri" w:hAnsi="Calibri" w:cs="Calibri"/>
          <w:sz w:val="22"/>
        </w:rPr>
      </w:pPr>
      <w:r w:rsidRPr="0067305A">
        <w:rPr>
          <w:rFonts w:ascii="Calibri" w:hAnsi="Calibri" w:cs="Calibri"/>
          <w:sz w:val="22"/>
        </w:rPr>
        <w:t>PR – ubezpieczenie w systemie na pierwsze ryzyko</w:t>
      </w:r>
    </w:p>
    <w:p w14:paraId="2323BD58" w14:textId="77777777" w:rsidR="00F32778" w:rsidRPr="0067305A" w:rsidRDefault="00F32778" w:rsidP="00F32778">
      <w:pPr>
        <w:widowControl w:val="0"/>
        <w:ind w:left="0"/>
        <w:rPr>
          <w:rFonts w:ascii="Calibri" w:hAnsi="Calibri" w:cs="Calibri"/>
          <w:sz w:val="22"/>
        </w:rPr>
      </w:pPr>
    </w:p>
    <w:p w14:paraId="2D23942A" w14:textId="3A8EEA29" w:rsidR="00F32778" w:rsidRPr="0067305A" w:rsidRDefault="00F32778" w:rsidP="00F32778">
      <w:pPr>
        <w:widowControl w:val="0"/>
        <w:ind w:left="0"/>
        <w:rPr>
          <w:rFonts w:ascii="Calibri" w:hAnsi="Calibri" w:cs="Calibri"/>
          <w:sz w:val="22"/>
        </w:rPr>
      </w:pPr>
      <w:r w:rsidRPr="0067305A">
        <w:rPr>
          <w:rFonts w:ascii="Calibri" w:hAnsi="Calibri" w:cs="Calibri"/>
          <w:sz w:val="22"/>
        </w:rPr>
        <w:t>Wykaz budynków i budowli podlegaj</w:t>
      </w:r>
      <w:r w:rsidR="00A042C5">
        <w:rPr>
          <w:rFonts w:ascii="Calibri" w:hAnsi="Calibri" w:cs="Calibri"/>
          <w:sz w:val="22"/>
        </w:rPr>
        <w:t>ących ubezpieczeniu znajduje</w:t>
      </w:r>
      <w:r w:rsidRPr="0067305A">
        <w:rPr>
          <w:rFonts w:ascii="Calibri" w:hAnsi="Calibri" w:cs="Calibri"/>
          <w:sz w:val="22"/>
        </w:rPr>
        <w:t xml:space="preserve"> się w odrębnym dokumencie.</w:t>
      </w:r>
    </w:p>
    <w:p w14:paraId="48F7D5C4" w14:textId="77777777" w:rsidR="00E300B9" w:rsidRDefault="00E300B9" w:rsidP="00F32778">
      <w:pPr>
        <w:widowControl w:val="0"/>
        <w:spacing w:before="120"/>
        <w:ind w:left="1800" w:hanging="1800"/>
        <w:rPr>
          <w:rFonts w:ascii="Calibri" w:hAnsi="Calibri" w:cs="Calibri"/>
          <w:b/>
          <w:smallCaps/>
          <w:sz w:val="22"/>
        </w:rPr>
      </w:pPr>
    </w:p>
    <w:p w14:paraId="66D0971E" w14:textId="77777777" w:rsidR="00E300B9" w:rsidRDefault="00E300B9" w:rsidP="00F32778">
      <w:pPr>
        <w:widowControl w:val="0"/>
        <w:spacing w:before="120"/>
        <w:ind w:left="1800" w:hanging="1800"/>
        <w:rPr>
          <w:rFonts w:ascii="Calibri" w:hAnsi="Calibri" w:cs="Calibri"/>
          <w:b/>
          <w:smallCaps/>
          <w:sz w:val="22"/>
        </w:rPr>
      </w:pPr>
    </w:p>
    <w:p w14:paraId="6B424EB6" w14:textId="77777777" w:rsidR="00E300B9" w:rsidRDefault="00E300B9" w:rsidP="00F32778">
      <w:pPr>
        <w:widowControl w:val="0"/>
        <w:spacing w:before="120"/>
        <w:ind w:left="1800" w:hanging="1800"/>
        <w:rPr>
          <w:rFonts w:ascii="Calibri" w:hAnsi="Calibri" w:cs="Calibri"/>
          <w:b/>
          <w:smallCaps/>
          <w:sz w:val="22"/>
        </w:rPr>
      </w:pPr>
    </w:p>
    <w:p w14:paraId="69D27CC6" w14:textId="77777777" w:rsidR="00E300B9" w:rsidRDefault="00E300B9" w:rsidP="00F32778">
      <w:pPr>
        <w:widowControl w:val="0"/>
        <w:spacing w:before="120"/>
        <w:ind w:left="1800" w:hanging="1800"/>
        <w:rPr>
          <w:rFonts w:ascii="Calibri" w:hAnsi="Calibri" w:cs="Calibri"/>
          <w:b/>
          <w:smallCaps/>
          <w:sz w:val="22"/>
        </w:rPr>
      </w:pPr>
    </w:p>
    <w:p w14:paraId="4B099E0E" w14:textId="77777777" w:rsidR="00E300B9" w:rsidRDefault="00E300B9" w:rsidP="00F32778">
      <w:pPr>
        <w:widowControl w:val="0"/>
        <w:spacing w:before="120"/>
        <w:ind w:left="1800" w:hanging="1800"/>
        <w:rPr>
          <w:rFonts w:ascii="Calibri" w:hAnsi="Calibri" w:cs="Calibri"/>
          <w:b/>
          <w:smallCaps/>
          <w:sz w:val="22"/>
        </w:rPr>
      </w:pPr>
    </w:p>
    <w:p w14:paraId="4B016F07" w14:textId="77777777" w:rsidR="00E300B9" w:rsidRDefault="00E300B9" w:rsidP="00F32778">
      <w:pPr>
        <w:widowControl w:val="0"/>
        <w:spacing w:before="120"/>
        <w:ind w:left="1800" w:hanging="1800"/>
        <w:rPr>
          <w:rFonts w:ascii="Calibri" w:hAnsi="Calibri" w:cs="Calibri"/>
          <w:b/>
          <w:smallCaps/>
          <w:sz w:val="22"/>
        </w:rPr>
      </w:pPr>
    </w:p>
    <w:p w14:paraId="110D479F" w14:textId="77777777" w:rsidR="00E300B9" w:rsidRDefault="00E300B9" w:rsidP="00F32778">
      <w:pPr>
        <w:widowControl w:val="0"/>
        <w:spacing w:before="120"/>
        <w:ind w:left="1800" w:hanging="1800"/>
        <w:rPr>
          <w:rFonts w:ascii="Calibri" w:hAnsi="Calibri" w:cs="Calibri"/>
          <w:b/>
          <w:smallCaps/>
          <w:sz w:val="22"/>
        </w:rPr>
      </w:pPr>
    </w:p>
    <w:p w14:paraId="45815DB4" w14:textId="77777777" w:rsidR="00F32778" w:rsidRDefault="00F32778" w:rsidP="00F32778">
      <w:pPr>
        <w:widowControl w:val="0"/>
        <w:spacing w:before="120"/>
        <w:ind w:left="1800" w:hanging="1800"/>
        <w:rPr>
          <w:rFonts w:ascii="Calibri" w:hAnsi="Calibri" w:cs="Calibri"/>
          <w:b/>
          <w:sz w:val="22"/>
        </w:rPr>
      </w:pPr>
      <w:r w:rsidRPr="0067305A">
        <w:rPr>
          <w:rFonts w:ascii="Calibri" w:hAnsi="Calibri" w:cs="Calibri"/>
          <w:b/>
          <w:smallCaps/>
          <w:sz w:val="22"/>
        </w:rPr>
        <w:t>Tabela nr 2</w:t>
      </w:r>
      <w:r w:rsidRPr="0067305A">
        <w:rPr>
          <w:rFonts w:ascii="Calibri" w:hAnsi="Calibri" w:cs="Calibri"/>
          <w:b/>
          <w:sz w:val="22"/>
        </w:rPr>
        <w:t>.</w:t>
      </w:r>
      <w:r w:rsidRPr="0067305A">
        <w:rPr>
          <w:rFonts w:ascii="Calibri" w:hAnsi="Calibri" w:cs="Calibri"/>
          <w:sz w:val="22"/>
        </w:rPr>
        <w:t xml:space="preserve"> </w:t>
      </w:r>
      <w:r w:rsidRPr="0067305A">
        <w:rPr>
          <w:rFonts w:ascii="Calibri" w:hAnsi="Calibri" w:cs="Calibri"/>
          <w:sz w:val="22"/>
        </w:rPr>
        <w:tab/>
      </w:r>
      <w:r w:rsidRPr="0067305A">
        <w:rPr>
          <w:rFonts w:ascii="Calibri" w:hAnsi="Calibri" w:cs="Calibri"/>
          <w:b/>
          <w:sz w:val="22"/>
        </w:rPr>
        <w:t>Postanowienia dotyczące kosztów dodatkowych ponad sumę ubezpieczenia w ubezpieczeniu od wszystkich ryzyk</w:t>
      </w:r>
    </w:p>
    <w:p w14:paraId="0EF48C0C" w14:textId="77777777" w:rsidR="00F32778" w:rsidRDefault="00F32778" w:rsidP="00F32778">
      <w:pPr>
        <w:widowControl w:val="0"/>
        <w:spacing w:before="120"/>
        <w:ind w:left="1800" w:hanging="1800"/>
        <w:rPr>
          <w:rFonts w:ascii="Calibri" w:hAnsi="Calibri" w:cs="Calibri"/>
          <w:b/>
          <w:sz w:val="22"/>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1"/>
        <w:gridCol w:w="1665"/>
      </w:tblGrid>
      <w:tr w:rsidR="00F32778" w:rsidRPr="0067305A" w14:paraId="560DE029" w14:textId="77777777" w:rsidTr="00616959">
        <w:trPr>
          <w:trHeight w:val="113"/>
          <w:jc w:val="center"/>
        </w:trPr>
        <w:tc>
          <w:tcPr>
            <w:tcW w:w="567" w:type="dxa"/>
            <w:shd w:val="clear" w:color="auto" w:fill="auto"/>
            <w:vAlign w:val="center"/>
          </w:tcPr>
          <w:p w14:paraId="56AD710A" w14:textId="77777777" w:rsidR="00F32778" w:rsidRPr="00E1615D" w:rsidRDefault="00F32778" w:rsidP="00616959">
            <w:pPr>
              <w:widowControl w:val="0"/>
              <w:ind w:left="0" w:right="-38"/>
              <w:rPr>
                <w:rFonts w:ascii="Calibri" w:hAnsi="Calibri" w:cs="Calibri"/>
                <w:b/>
                <w:sz w:val="22"/>
                <w:szCs w:val="22"/>
              </w:rPr>
            </w:pPr>
            <w:r w:rsidRPr="00E1615D">
              <w:rPr>
                <w:rFonts w:ascii="Calibri" w:hAnsi="Calibri" w:cs="Calibri"/>
                <w:b/>
                <w:sz w:val="22"/>
                <w:szCs w:val="22"/>
              </w:rPr>
              <w:t>l.p.</w:t>
            </w:r>
          </w:p>
        </w:tc>
        <w:tc>
          <w:tcPr>
            <w:tcW w:w="6941" w:type="dxa"/>
            <w:shd w:val="clear" w:color="auto" w:fill="auto"/>
            <w:vAlign w:val="center"/>
          </w:tcPr>
          <w:p w14:paraId="56D66DD0" w14:textId="77777777" w:rsidR="00F32778" w:rsidRPr="00E1615D" w:rsidRDefault="00F32778" w:rsidP="00616959">
            <w:pPr>
              <w:widowControl w:val="0"/>
              <w:ind w:left="0"/>
              <w:rPr>
                <w:rFonts w:ascii="Calibri" w:hAnsi="Calibri" w:cs="Calibri"/>
                <w:sz w:val="22"/>
                <w:szCs w:val="22"/>
              </w:rPr>
            </w:pPr>
            <w:r w:rsidRPr="00E1615D">
              <w:rPr>
                <w:rFonts w:ascii="Calibri" w:hAnsi="Calibri" w:cs="Calibri"/>
                <w:b/>
                <w:sz w:val="22"/>
              </w:rPr>
              <w:t>postanowienia dotyczące kosztów dodatkowych ponad sumę ubezpieczenia</w:t>
            </w:r>
          </w:p>
        </w:tc>
        <w:tc>
          <w:tcPr>
            <w:tcW w:w="1665" w:type="dxa"/>
            <w:shd w:val="clear" w:color="auto" w:fill="auto"/>
          </w:tcPr>
          <w:p w14:paraId="7B3FB4F4" w14:textId="77777777" w:rsidR="00F32778" w:rsidRPr="00E1615D" w:rsidRDefault="00F32778" w:rsidP="00616959">
            <w:pPr>
              <w:widowControl w:val="0"/>
              <w:ind w:left="0"/>
              <w:rPr>
                <w:rFonts w:ascii="Calibri" w:hAnsi="Calibri" w:cs="Calibri"/>
                <w:sz w:val="22"/>
                <w:szCs w:val="22"/>
              </w:rPr>
            </w:pPr>
            <w:r w:rsidRPr="00E1615D">
              <w:rPr>
                <w:rFonts w:ascii="Calibri" w:hAnsi="Calibri" w:cs="Calibri"/>
                <w:b/>
                <w:sz w:val="22"/>
              </w:rPr>
              <w:t xml:space="preserve">suma ubezpieczenia </w:t>
            </w:r>
            <w:r w:rsidRPr="00E1615D">
              <w:rPr>
                <w:rFonts w:ascii="Calibri" w:hAnsi="Calibri" w:cs="Calibri"/>
                <w:b/>
                <w:sz w:val="22"/>
              </w:rPr>
              <w:br/>
              <w:t>(w zł)</w:t>
            </w:r>
          </w:p>
        </w:tc>
      </w:tr>
      <w:tr w:rsidR="00F32778" w:rsidRPr="0067305A" w14:paraId="2425F925" w14:textId="77777777" w:rsidTr="00616959">
        <w:trPr>
          <w:trHeight w:val="113"/>
          <w:jc w:val="center"/>
        </w:trPr>
        <w:tc>
          <w:tcPr>
            <w:tcW w:w="567" w:type="dxa"/>
            <w:shd w:val="clear" w:color="auto" w:fill="auto"/>
            <w:vAlign w:val="center"/>
          </w:tcPr>
          <w:p w14:paraId="6D5D77E8"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1.</w:t>
            </w:r>
          </w:p>
        </w:tc>
        <w:tc>
          <w:tcPr>
            <w:tcW w:w="6941" w:type="dxa"/>
            <w:shd w:val="clear" w:color="auto" w:fill="F2F2F2"/>
            <w:vAlign w:val="center"/>
          </w:tcPr>
          <w:p w14:paraId="35CDF884" w14:textId="77777777" w:rsidR="00F32778" w:rsidRPr="00AB20C9" w:rsidRDefault="00F32778" w:rsidP="00616959">
            <w:pPr>
              <w:widowControl w:val="0"/>
              <w:ind w:left="0"/>
              <w:rPr>
                <w:rFonts w:ascii="Calibri" w:hAnsi="Calibri" w:cs="Calibri"/>
                <w:b/>
                <w:sz w:val="22"/>
                <w:szCs w:val="22"/>
              </w:rPr>
            </w:pPr>
            <w:r w:rsidRPr="00AB20C9">
              <w:rPr>
                <w:rFonts w:ascii="Calibri" w:hAnsi="Calibri" w:cs="Calibri"/>
                <w:sz w:val="22"/>
                <w:szCs w:val="22"/>
              </w:rPr>
              <w:t>Postanowienia dotyczące pokrycia kosztów uprzątnięcia pozostałości po szkodzie oraz kosztów zabezpieczenia mienia przed szkodą i kosztów ratownictwa</w:t>
            </w:r>
            <w:r>
              <w:rPr>
                <w:rFonts w:ascii="Calibri" w:hAnsi="Calibri" w:cs="Calibri"/>
                <w:sz w:val="22"/>
                <w:szCs w:val="22"/>
              </w:rPr>
              <w:t xml:space="preserve"> </w:t>
            </w:r>
            <w:r w:rsidRPr="003E61E4">
              <w:rPr>
                <w:rFonts w:ascii="Calibri" w:hAnsi="Calibri" w:cs="Calibri"/>
                <w:sz w:val="22"/>
                <w:szCs w:val="22"/>
              </w:rPr>
              <w:t>(pkt.7.1. )</w:t>
            </w:r>
          </w:p>
        </w:tc>
        <w:tc>
          <w:tcPr>
            <w:tcW w:w="1665" w:type="dxa"/>
            <w:shd w:val="clear" w:color="auto" w:fill="F2F2F2"/>
          </w:tcPr>
          <w:p w14:paraId="39C3B5E6" w14:textId="77777777" w:rsidR="00F32778" w:rsidRPr="0067305A" w:rsidRDefault="00F32778" w:rsidP="00616959">
            <w:pPr>
              <w:widowControl w:val="0"/>
              <w:ind w:left="0"/>
              <w:jc w:val="center"/>
              <w:rPr>
                <w:rFonts w:ascii="Calibri" w:hAnsi="Calibri" w:cs="Calibri"/>
                <w:b/>
                <w:sz w:val="22"/>
                <w:szCs w:val="22"/>
              </w:rPr>
            </w:pPr>
            <w:r w:rsidRPr="00BB248C">
              <w:rPr>
                <w:rFonts w:ascii="Calibri" w:hAnsi="Calibri" w:cs="Calibri"/>
                <w:sz w:val="22"/>
                <w:szCs w:val="22"/>
              </w:rPr>
              <w:t>100 000,00 zł</w:t>
            </w:r>
          </w:p>
        </w:tc>
      </w:tr>
      <w:tr w:rsidR="00F32778" w:rsidRPr="0067305A" w14:paraId="323472CE" w14:textId="77777777" w:rsidTr="00616959">
        <w:trPr>
          <w:trHeight w:val="113"/>
          <w:jc w:val="center"/>
        </w:trPr>
        <w:tc>
          <w:tcPr>
            <w:tcW w:w="567" w:type="dxa"/>
            <w:shd w:val="clear" w:color="auto" w:fill="auto"/>
            <w:vAlign w:val="center"/>
          </w:tcPr>
          <w:p w14:paraId="5FD3C9F2"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2.</w:t>
            </w:r>
          </w:p>
        </w:tc>
        <w:tc>
          <w:tcPr>
            <w:tcW w:w="6941" w:type="dxa"/>
            <w:shd w:val="clear" w:color="auto" w:fill="F2F2F2"/>
            <w:vAlign w:val="center"/>
          </w:tcPr>
          <w:p w14:paraId="5AF72A05" w14:textId="77777777" w:rsidR="00F32778" w:rsidRPr="00AB20C9" w:rsidRDefault="00F32778" w:rsidP="00616959">
            <w:pPr>
              <w:widowControl w:val="0"/>
              <w:ind w:left="0"/>
              <w:rPr>
                <w:rFonts w:ascii="Calibri" w:hAnsi="Calibri" w:cs="Calibri"/>
                <w:sz w:val="22"/>
                <w:szCs w:val="22"/>
              </w:rPr>
            </w:pPr>
            <w:r w:rsidRPr="00AB20C9">
              <w:rPr>
                <w:rFonts w:ascii="Calibri" w:hAnsi="Calibri" w:cs="Calibri"/>
                <w:sz w:val="22"/>
                <w:szCs w:val="22"/>
              </w:rPr>
              <w:t xml:space="preserve">Postanowienia dotyczące pokrycia kosztów poniesionych w celu przywrócenia uszkodzonego przedmiotu do stanu </w:t>
            </w:r>
            <w:r>
              <w:rPr>
                <w:rFonts w:ascii="Calibri" w:hAnsi="Calibri" w:cs="Calibri"/>
                <w:sz w:val="22"/>
                <w:szCs w:val="22"/>
              </w:rPr>
              <w:t xml:space="preserve">sprzed szkody (pkt. 7.2.) </w:t>
            </w:r>
          </w:p>
        </w:tc>
        <w:tc>
          <w:tcPr>
            <w:tcW w:w="1665" w:type="dxa"/>
            <w:shd w:val="clear" w:color="auto" w:fill="F2F2F2"/>
          </w:tcPr>
          <w:p w14:paraId="5713EB3D" w14:textId="77777777" w:rsidR="00F32778" w:rsidRPr="006676CC" w:rsidRDefault="00F32778" w:rsidP="00616959">
            <w:pPr>
              <w:widowControl w:val="0"/>
              <w:ind w:left="0"/>
              <w:jc w:val="center"/>
              <w:rPr>
                <w:rFonts w:ascii="Calibri" w:hAnsi="Calibri" w:cs="Calibri"/>
                <w:sz w:val="22"/>
                <w:szCs w:val="22"/>
              </w:rPr>
            </w:pPr>
            <w:r w:rsidRPr="006676CC">
              <w:rPr>
                <w:rFonts w:ascii="Calibri" w:hAnsi="Calibri" w:cs="Calibri"/>
                <w:sz w:val="22"/>
                <w:szCs w:val="22"/>
              </w:rPr>
              <w:t>200 000,00 zł</w:t>
            </w:r>
          </w:p>
        </w:tc>
      </w:tr>
      <w:tr w:rsidR="00F32778" w:rsidRPr="0067305A" w14:paraId="57540C13" w14:textId="77777777" w:rsidTr="00616959">
        <w:trPr>
          <w:trHeight w:val="113"/>
          <w:jc w:val="center"/>
        </w:trPr>
        <w:tc>
          <w:tcPr>
            <w:tcW w:w="567" w:type="dxa"/>
            <w:shd w:val="clear" w:color="auto" w:fill="auto"/>
            <w:vAlign w:val="center"/>
          </w:tcPr>
          <w:p w14:paraId="2125150A"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3.</w:t>
            </w:r>
          </w:p>
        </w:tc>
        <w:tc>
          <w:tcPr>
            <w:tcW w:w="6941" w:type="dxa"/>
            <w:shd w:val="clear" w:color="auto" w:fill="F2F2F2"/>
            <w:vAlign w:val="center"/>
          </w:tcPr>
          <w:p w14:paraId="26A4F00F" w14:textId="77777777" w:rsidR="00F32778" w:rsidRPr="00AB20C9" w:rsidRDefault="00F32778" w:rsidP="00616959">
            <w:pPr>
              <w:widowControl w:val="0"/>
              <w:ind w:left="0"/>
              <w:rPr>
                <w:rFonts w:ascii="Calibri" w:hAnsi="Calibri" w:cs="Calibri"/>
                <w:sz w:val="22"/>
                <w:szCs w:val="22"/>
              </w:rPr>
            </w:pPr>
            <w:r w:rsidRPr="007B6E65">
              <w:rPr>
                <w:rFonts w:ascii="Calibri" w:hAnsi="Calibri" w:cs="Calibri"/>
                <w:sz w:val="22"/>
                <w:szCs w:val="22"/>
              </w:rPr>
              <w:t>Postanowienia dotyczące pokrycia kosztów rzeczoznawców</w:t>
            </w:r>
            <w:r>
              <w:rPr>
                <w:rFonts w:ascii="Calibri" w:hAnsi="Calibri" w:cs="Calibri"/>
                <w:sz w:val="22"/>
                <w:szCs w:val="22"/>
              </w:rPr>
              <w:t xml:space="preserve"> (pkt. 7.3)</w:t>
            </w:r>
          </w:p>
        </w:tc>
        <w:tc>
          <w:tcPr>
            <w:tcW w:w="1665" w:type="dxa"/>
            <w:shd w:val="clear" w:color="auto" w:fill="F2F2F2"/>
          </w:tcPr>
          <w:p w14:paraId="209A379B" w14:textId="77777777" w:rsidR="00F32778" w:rsidRPr="0067305A" w:rsidRDefault="00F32778" w:rsidP="00616959">
            <w:pPr>
              <w:widowControl w:val="0"/>
              <w:ind w:left="0"/>
              <w:jc w:val="center"/>
              <w:rPr>
                <w:rFonts w:ascii="Calibri" w:hAnsi="Calibri" w:cs="Calibri"/>
                <w:b/>
                <w:sz w:val="22"/>
                <w:szCs w:val="22"/>
              </w:rPr>
            </w:pPr>
            <w:r w:rsidRPr="006676CC">
              <w:rPr>
                <w:rFonts w:ascii="Calibri" w:hAnsi="Calibri" w:cs="Calibri"/>
                <w:bCs/>
                <w:sz w:val="22"/>
                <w:szCs w:val="22"/>
              </w:rPr>
              <w:t>50 000,00 zł</w:t>
            </w:r>
          </w:p>
        </w:tc>
      </w:tr>
      <w:tr w:rsidR="00F32778" w:rsidRPr="0067305A" w14:paraId="360A7898" w14:textId="77777777" w:rsidTr="00616959">
        <w:trPr>
          <w:trHeight w:val="113"/>
          <w:jc w:val="center"/>
        </w:trPr>
        <w:tc>
          <w:tcPr>
            <w:tcW w:w="567" w:type="dxa"/>
            <w:shd w:val="clear" w:color="auto" w:fill="auto"/>
            <w:vAlign w:val="center"/>
          </w:tcPr>
          <w:p w14:paraId="4E601BC7"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4.</w:t>
            </w:r>
          </w:p>
        </w:tc>
        <w:tc>
          <w:tcPr>
            <w:tcW w:w="6941" w:type="dxa"/>
            <w:shd w:val="clear" w:color="auto" w:fill="F2F2F2"/>
            <w:vAlign w:val="center"/>
          </w:tcPr>
          <w:p w14:paraId="58168A31" w14:textId="77777777" w:rsidR="00F32778" w:rsidRPr="007B6E65" w:rsidRDefault="00F32778" w:rsidP="00616959">
            <w:pPr>
              <w:widowControl w:val="0"/>
              <w:ind w:left="0"/>
              <w:rPr>
                <w:rFonts w:ascii="Calibri" w:hAnsi="Calibri" w:cs="Calibri"/>
                <w:sz w:val="22"/>
                <w:szCs w:val="22"/>
              </w:rPr>
            </w:pPr>
            <w:r w:rsidRPr="007B6E65">
              <w:rPr>
                <w:rFonts w:ascii="Calibri" w:hAnsi="Calibri" w:cs="Calibri"/>
                <w:sz w:val="22"/>
                <w:szCs w:val="22"/>
              </w:rPr>
              <w:t>Postanowienia dotyczące pokrycia kosztów identyfikacji miejsc i przyczyn awarii</w:t>
            </w:r>
            <w:r>
              <w:rPr>
                <w:rFonts w:ascii="Calibri" w:hAnsi="Calibri" w:cs="Calibri"/>
                <w:sz w:val="22"/>
                <w:szCs w:val="22"/>
              </w:rPr>
              <w:t xml:space="preserve"> (pkt. 7.4.)</w:t>
            </w:r>
          </w:p>
        </w:tc>
        <w:tc>
          <w:tcPr>
            <w:tcW w:w="1665" w:type="dxa"/>
            <w:shd w:val="clear" w:color="auto" w:fill="F2F2F2"/>
          </w:tcPr>
          <w:p w14:paraId="73C05F07" w14:textId="77777777" w:rsidR="00F32778" w:rsidRPr="006676CC" w:rsidRDefault="00F32778" w:rsidP="00616959">
            <w:pPr>
              <w:widowControl w:val="0"/>
              <w:ind w:left="0"/>
              <w:jc w:val="center"/>
              <w:rPr>
                <w:rFonts w:ascii="Calibri" w:hAnsi="Calibri" w:cs="Calibri"/>
                <w:sz w:val="22"/>
                <w:szCs w:val="22"/>
              </w:rPr>
            </w:pPr>
            <w:r w:rsidRPr="006676CC">
              <w:rPr>
                <w:rFonts w:ascii="Calibri" w:hAnsi="Calibri" w:cs="Calibri"/>
                <w:bCs/>
                <w:sz w:val="22"/>
                <w:szCs w:val="22"/>
              </w:rPr>
              <w:t>50 000,00 zł</w:t>
            </w:r>
          </w:p>
        </w:tc>
      </w:tr>
      <w:tr w:rsidR="00F32778" w:rsidRPr="0067305A" w14:paraId="449E2E18" w14:textId="77777777" w:rsidTr="00616959">
        <w:trPr>
          <w:trHeight w:val="113"/>
          <w:jc w:val="center"/>
        </w:trPr>
        <w:tc>
          <w:tcPr>
            <w:tcW w:w="567" w:type="dxa"/>
            <w:shd w:val="clear" w:color="auto" w:fill="auto"/>
            <w:vAlign w:val="center"/>
          </w:tcPr>
          <w:p w14:paraId="4AC12C2B"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5.</w:t>
            </w:r>
          </w:p>
        </w:tc>
        <w:tc>
          <w:tcPr>
            <w:tcW w:w="6941" w:type="dxa"/>
            <w:shd w:val="clear" w:color="auto" w:fill="F2F2F2"/>
            <w:vAlign w:val="center"/>
          </w:tcPr>
          <w:p w14:paraId="6FC85C5D" w14:textId="77777777" w:rsidR="00F32778" w:rsidRPr="00484698" w:rsidRDefault="00F32778" w:rsidP="00616959">
            <w:pPr>
              <w:widowControl w:val="0"/>
              <w:ind w:left="0"/>
              <w:rPr>
                <w:rFonts w:ascii="Calibri" w:hAnsi="Calibri" w:cs="Calibri"/>
                <w:sz w:val="22"/>
                <w:szCs w:val="22"/>
              </w:rPr>
            </w:pPr>
            <w:r w:rsidRPr="00484698">
              <w:rPr>
                <w:rFonts w:ascii="Calibri" w:hAnsi="Calibri" w:cs="Calibri"/>
                <w:sz w:val="22"/>
                <w:szCs w:val="22"/>
              </w:rPr>
              <w:t xml:space="preserve">Postanowienia dotyczące zwiększonych kosztów działalności (pkt.7.5.) </w:t>
            </w:r>
          </w:p>
        </w:tc>
        <w:tc>
          <w:tcPr>
            <w:tcW w:w="1665" w:type="dxa"/>
            <w:shd w:val="clear" w:color="auto" w:fill="F2F2F2"/>
          </w:tcPr>
          <w:p w14:paraId="748C4774" w14:textId="77777777" w:rsidR="00F32778" w:rsidRPr="006676CC" w:rsidRDefault="00F32778" w:rsidP="00616959">
            <w:pPr>
              <w:widowControl w:val="0"/>
              <w:ind w:left="0"/>
              <w:jc w:val="center"/>
              <w:rPr>
                <w:rFonts w:ascii="Calibri" w:hAnsi="Calibri" w:cs="Calibri"/>
                <w:sz w:val="22"/>
                <w:szCs w:val="22"/>
              </w:rPr>
            </w:pPr>
            <w:r w:rsidRPr="006676CC">
              <w:rPr>
                <w:rFonts w:ascii="Calibri" w:hAnsi="Calibri" w:cs="Calibri"/>
                <w:bCs/>
                <w:sz w:val="22"/>
                <w:szCs w:val="22"/>
              </w:rPr>
              <w:t>100 000,00 zł</w:t>
            </w:r>
          </w:p>
        </w:tc>
      </w:tr>
      <w:tr w:rsidR="00F32778" w:rsidRPr="0067305A" w14:paraId="264A7570" w14:textId="77777777" w:rsidTr="00616959">
        <w:trPr>
          <w:trHeight w:val="113"/>
          <w:jc w:val="center"/>
        </w:trPr>
        <w:tc>
          <w:tcPr>
            <w:tcW w:w="567" w:type="dxa"/>
            <w:shd w:val="clear" w:color="auto" w:fill="auto"/>
            <w:vAlign w:val="center"/>
          </w:tcPr>
          <w:p w14:paraId="035B196D" w14:textId="77777777" w:rsidR="00F32778" w:rsidRDefault="00F32778" w:rsidP="00616959">
            <w:pPr>
              <w:widowControl w:val="0"/>
              <w:ind w:left="0" w:right="-38"/>
              <w:rPr>
                <w:rFonts w:ascii="Calibri" w:hAnsi="Calibri" w:cs="Calibri"/>
                <w:sz w:val="22"/>
                <w:szCs w:val="22"/>
              </w:rPr>
            </w:pPr>
            <w:r>
              <w:rPr>
                <w:rFonts w:ascii="Calibri" w:hAnsi="Calibri" w:cs="Calibri"/>
                <w:sz w:val="22"/>
                <w:szCs w:val="22"/>
              </w:rPr>
              <w:t>6.</w:t>
            </w:r>
          </w:p>
        </w:tc>
        <w:tc>
          <w:tcPr>
            <w:tcW w:w="6941" w:type="dxa"/>
            <w:shd w:val="clear" w:color="auto" w:fill="F2F2F2"/>
            <w:vAlign w:val="center"/>
          </w:tcPr>
          <w:p w14:paraId="58EB21BE" w14:textId="67792E46" w:rsidR="00F32778" w:rsidRPr="00484698" w:rsidRDefault="00F32778" w:rsidP="00616959">
            <w:pPr>
              <w:widowControl w:val="0"/>
              <w:ind w:left="0"/>
              <w:rPr>
                <w:rFonts w:ascii="Calibri" w:hAnsi="Calibri" w:cs="Calibri"/>
                <w:sz w:val="22"/>
                <w:szCs w:val="22"/>
              </w:rPr>
            </w:pPr>
            <w:r w:rsidRPr="00484698">
              <w:rPr>
                <w:rFonts w:ascii="Calibri" w:hAnsi="Calibri" w:cs="Calibri"/>
                <w:sz w:val="22"/>
                <w:szCs w:val="22"/>
              </w:rPr>
              <w:t>Postanowienia dotyczące kosztów związanych z odbudową bud</w:t>
            </w:r>
            <w:r w:rsidR="00E65DF4">
              <w:rPr>
                <w:rFonts w:ascii="Calibri" w:hAnsi="Calibri" w:cs="Calibri"/>
                <w:sz w:val="22"/>
                <w:szCs w:val="22"/>
              </w:rPr>
              <w:t>ynków i budowli zabytkowych (7.6</w:t>
            </w:r>
            <w:r w:rsidRPr="00484698">
              <w:rPr>
                <w:rFonts w:ascii="Calibri" w:hAnsi="Calibri" w:cs="Calibri"/>
                <w:sz w:val="22"/>
                <w:szCs w:val="22"/>
              </w:rPr>
              <w:t>)</w:t>
            </w:r>
          </w:p>
        </w:tc>
        <w:tc>
          <w:tcPr>
            <w:tcW w:w="1665" w:type="dxa"/>
            <w:shd w:val="clear" w:color="auto" w:fill="F2F2F2"/>
          </w:tcPr>
          <w:p w14:paraId="4F7A6A3D" w14:textId="77777777" w:rsidR="00F32778" w:rsidRPr="006676CC" w:rsidRDefault="00F32778" w:rsidP="00616959">
            <w:pPr>
              <w:widowControl w:val="0"/>
              <w:ind w:left="0"/>
              <w:jc w:val="center"/>
              <w:rPr>
                <w:rFonts w:ascii="Calibri" w:hAnsi="Calibri" w:cs="Calibri"/>
                <w:sz w:val="22"/>
                <w:szCs w:val="22"/>
              </w:rPr>
            </w:pPr>
            <w:r w:rsidRPr="006676CC">
              <w:rPr>
                <w:rFonts w:ascii="Calibri" w:hAnsi="Calibri" w:cs="Calibri"/>
                <w:bCs/>
                <w:sz w:val="22"/>
                <w:szCs w:val="22"/>
              </w:rPr>
              <w:t>100 000,00 zł</w:t>
            </w:r>
          </w:p>
        </w:tc>
      </w:tr>
      <w:tr w:rsidR="00F32778" w:rsidRPr="0067305A" w14:paraId="36102FAC" w14:textId="77777777" w:rsidTr="00616959">
        <w:trPr>
          <w:trHeight w:val="113"/>
          <w:jc w:val="center"/>
        </w:trPr>
        <w:tc>
          <w:tcPr>
            <w:tcW w:w="567" w:type="dxa"/>
            <w:shd w:val="clear" w:color="auto" w:fill="auto"/>
            <w:vAlign w:val="center"/>
          </w:tcPr>
          <w:p w14:paraId="118803E9" w14:textId="77777777" w:rsidR="00F32778" w:rsidRPr="007C49D2" w:rsidRDefault="00F32778" w:rsidP="00616959">
            <w:pPr>
              <w:widowControl w:val="0"/>
              <w:ind w:left="0" w:right="-38"/>
              <w:rPr>
                <w:rFonts w:ascii="Calibri" w:hAnsi="Calibri" w:cs="Calibri"/>
                <w:sz w:val="22"/>
                <w:szCs w:val="22"/>
              </w:rPr>
            </w:pPr>
            <w:r>
              <w:rPr>
                <w:rFonts w:ascii="Calibri" w:hAnsi="Calibri" w:cs="Calibri"/>
                <w:sz w:val="22"/>
                <w:szCs w:val="22"/>
              </w:rPr>
              <w:t>7.</w:t>
            </w:r>
          </w:p>
        </w:tc>
        <w:tc>
          <w:tcPr>
            <w:tcW w:w="6941" w:type="dxa"/>
            <w:shd w:val="clear" w:color="auto" w:fill="F2F2F2"/>
            <w:vAlign w:val="center"/>
          </w:tcPr>
          <w:p w14:paraId="2A0ABA4B" w14:textId="77777777" w:rsidR="00F32778" w:rsidRDefault="00F32778" w:rsidP="00616959">
            <w:pPr>
              <w:widowControl w:val="0"/>
              <w:ind w:left="0"/>
              <w:rPr>
                <w:rFonts w:ascii="Calibri" w:hAnsi="Calibri" w:cs="Calibri"/>
                <w:sz w:val="22"/>
                <w:szCs w:val="22"/>
              </w:rPr>
            </w:pPr>
            <w:r w:rsidRPr="005016E1">
              <w:rPr>
                <w:rFonts w:ascii="Calibri" w:hAnsi="Calibri" w:cs="Calibri"/>
                <w:sz w:val="22"/>
                <w:szCs w:val="22"/>
              </w:rPr>
              <w:t>Postanowienia dotyczące sumy uzupełniającej (pkt. 7.7.)</w:t>
            </w:r>
          </w:p>
        </w:tc>
        <w:tc>
          <w:tcPr>
            <w:tcW w:w="1665" w:type="dxa"/>
            <w:shd w:val="clear" w:color="auto" w:fill="F2F2F2"/>
          </w:tcPr>
          <w:p w14:paraId="78998F02" w14:textId="77777777" w:rsidR="00F32778" w:rsidRPr="006676CC" w:rsidRDefault="00F32778" w:rsidP="00616959">
            <w:pPr>
              <w:widowControl w:val="0"/>
              <w:ind w:left="0"/>
              <w:jc w:val="center"/>
              <w:rPr>
                <w:rFonts w:ascii="Calibri" w:hAnsi="Calibri" w:cs="Calibri"/>
                <w:sz w:val="22"/>
                <w:szCs w:val="22"/>
              </w:rPr>
            </w:pPr>
            <w:r w:rsidRPr="006676CC">
              <w:rPr>
                <w:rFonts w:ascii="Calibri" w:hAnsi="Calibri" w:cs="Calibri"/>
                <w:bCs/>
                <w:sz w:val="22"/>
                <w:szCs w:val="22"/>
              </w:rPr>
              <w:t>1 000 000,00</w:t>
            </w:r>
          </w:p>
        </w:tc>
      </w:tr>
    </w:tbl>
    <w:p w14:paraId="26019B59" w14:textId="77777777" w:rsidR="00F32778" w:rsidRDefault="00F32778" w:rsidP="00F32778">
      <w:pPr>
        <w:widowControl w:val="0"/>
        <w:spacing w:before="120"/>
        <w:ind w:left="1800" w:hanging="1800"/>
        <w:rPr>
          <w:rFonts w:ascii="Calibri" w:hAnsi="Calibri" w:cs="Calibri"/>
          <w:b/>
          <w:sz w:val="22"/>
        </w:rPr>
      </w:pPr>
    </w:p>
    <w:p w14:paraId="26B17236" w14:textId="77777777" w:rsidR="00F32778" w:rsidRPr="002F65A2" w:rsidRDefault="00F32778" w:rsidP="00F32778">
      <w:pPr>
        <w:widowControl w:val="0"/>
        <w:spacing w:before="60"/>
        <w:ind w:left="0"/>
        <w:rPr>
          <w:rFonts w:ascii="Calibri" w:hAnsi="Calibri"/>
        </w:rPr>
        <w:sectPr w:rsidR="00F32778" w:rsidRPr="002F65A2" w:rsidSect="00616959">
          <w:headerReference w:type="default" r:id="rId8"/>
          <w:pgSz w:w="11906" w:h="16838"/>
          <w:pgMar w:top="1418" w:right="1418" w:bottom="1418" w:left="1418" w:header="709" w:footer="0" w:gutter="0"/>
          <w:cols w:space="708"/>
          <w:docGrid w:linePitch="360"/>
        </w:sectPr>
      </w:pPr>
    </w:p>
    <w:p w14:paraId="00774309" w14:textId="77777777" w:rsidR="00F32778" w:rsidRDefault="00F32778" w:rsidP="00F32778">
      <w:pPr>
        <w:spacing w:line="276" w:lineRule="auto"/>
        <w:rPr>
          <w:rFonts w:cs="Calibri"/>
          <w:b/>
          <w:smallCaps/>
          <w:sz w:val="24"/>
        </w:rPr>
      </w:pPr>
    </w:p>
    <w:p w14:paraId="7A535355" w14:textId="77777777" w:rsidR="00F32778" w:rsidRDefault="00F32778" w:rsidP="00F32778">
      <w:pPr>
        <w:spacing w:line="276" w:lineRule="auto"/>
        <w:rPr>
          <w:rFonts w:cs="Calibri"/>
          <w:b/>
          <w:smallCaps/>
          <w:sz w:val="24"/>
        </w:rPr>
      </w:pPr>
    </w:p>
    <w:p w14:paraId="69B0E461" w14:textId="77777777" w:rsidR="00F32778" w:rsidRDefault="00F32778" w:rsidP="00F32778">
      <w:pPr>
        <w:spacing w:line="276" w:lineRule="auto"/>
        <w:rPr>
          <w:rFonts w:cs="Calibri"/>
          <w:b/>
          <w:smallCaps/>
          <w:sz w:val="24"/>
        </w:rPr>
      </w:pPr>
    </w:p>
    <w:p w14:paraId="42365666" w14:textId="77777777" w:rsidR="00F32778" w:rsidRDefault="00F32778" w:rsidP="00F32778">
      <w:pPr>
        <w:spacing w:line="276" w:lineRule="auto"/>
        <w:rPr>
          <w:rFonts w:cs="Calibri"/>
          <w:b/>
          <w:smallCaps/>
          <w:sz w:val="24"/>
        </w:rPr>
      </w:pPr>
    </w:p>
    <w:p w14:paraId="399D55E1" w14:textId="77777777" w:rsidR="00A54E07" w:rsidRPr="0067305A" w:rsidRDefault="00A54E07" w:rsidP="00A54E07">
      <w:pPr>
        <w:widowControl w:val="0"/>
        <w:spacing w:before="120"/>
        <w:ind w:left="0"/>
        <w:rPr>
          <w:rFonts w:ascii="Calibri" w:hAnsi="Calibri" w:cs="Calibri"/>
          <w:b/>
          <w:sz w:val="22"/>
        </w:rPr>
      </w:pPr>
      <w:r w:rsidRPr="00260AFC">
        <w:rPr>
          <w:rFonts w:ascii="Calibri" w:hAnsi="Calibri" w:cs="Calibri"/>
          <w:b/>
          <w:smallCaps/>
          <w:sz w:val="22"/>
        </w:rPr>
        <w:t>Tabela nr 3</w:t>
      </w:r>
      <w:r w:rsidRPr="00260AFC">
        <w:rPr>
          <w:rFonts w:ascii="Calibri" w:hAnsi="Calibri" w:cs="Calibri"/>
          <w:b/>
          <w:sz w:val="22"/>
        </w:rPr>
        <w:t>.</w:t>
      </w:r>
      <w:r w:rsidRPr="00260AFC">
        <w:rPr>
          <w:rFonts w:ascii="Calibri" w:hAnsi="Calibri" w:cs="Calibri"/>
          <w:sz w:val="22"/>
        </w:rPr>
        <w:t xml:space="preserve"> </w:t>
      </w:r>
      <w:r w:rsidRPr="00260AFC">
        <w:rPr>
          <w:rFonts w:ascii="Calibri" w:hAnsi="Calibri" w:cs="Calibri"/>
          <w:sz w:val="22"/>
        </w:rPr>
        <w:tab/>
      </w:r>
      <w:r w:rsidRPr="00260AFC">
        <w:rPr>
          <w:rFonts w:ascii="Calibri" w:hAnsi="Calibri" w:cs="Calibri"/>
          <w:b/>
          <w:sz w:val="22"/>
        </w:rPr>
        <w:t>Postanowienia limitujące odpowiedzialność Ubezpieczyciela w ubezpieczeniu od wszystkich ryzyk</w:t>
      </w:r>
    </w:p>
    <w:p w14:paraId="63F475DF" w14:textId="77777777" w:rsidR="00A54E07" w:rsidRPr="0067305A" w:rsidRDefault="00A54E07" w:rsidP="00A54E07">
      <w:pPr>
        <w:widowControl w:val="0"/>
        <w:ind w:left="1797" w:hanging="1797"/>
        <w:rPr>
          <w:rFonts w:ascii="Calibri" w:hAnsi="Calibri" w:cs="Calibri"/>
          <w:b/>
          <w:sz w:val="22"/>
        </w:rPr>
      </w:pPr>
    </w:p>
    <w:tbl>
      <w:tblPr>
        <w:tblW w:w="145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058"/>
        <w:gridCol w:w="3738"/>
        <w:gridCol w:w="2127"/>
        <w:gridCol w:w="1134"/>
        <w:gridCol w:w="1275"/>
        <w:gridCol w:w="1526"/>
      </w:tblGrid>
      <w:tr w:rsidR="00A54E07" w:rsidRPr="0067305A" w14:paraId="7CDF329A" w14:textId="77777777" w:rsidTr="00616959">
        <w:tc>
          <w:tcPr>
            <w:tcW w:w="709" w:type="dxa"/>
            <w:shd w:val="clear" w:color="auto" w:fill="auto"/>
            <w:vAlign w:val="center"/>
          </w:tcPr>
          <w:p w14:paraId="345AE3C0" w14:textId="77777777" w:rsidR="00A54E07" w:rsidRPr="0067305A" w:rsidRDefault="00A54E07" w:rsidP="00616959">
            <w:pPr>
              <w:widowControl w:val="0"/>
              <w:ind w:left="0"/>
              <w:rPr>
                <w:rFonts w:ascii="Calibri" w:hAnsi="Calibri" w:cs="Calibri"/>
                <w:b/>
                <w:sz w:val="22"/>
              </w:rPr>
            </w:pPr>
            <w:r w:rsidRPr="0067305A">
              <w:rPr>
                <w:rFonts w:ascii="Calibri" w:hAnsi="Calibri" w:cs="Calibri"/>
                <w:b/>
                <w:sz w:val="22"/>
              </w:rPr>
              <w:t>lp.</w:t>
            </w:r>
          </w:p>
        </w:tc>
        <w:tc>
          <w:tcPr>
            <w:tcW w:w="4058" w:type="dxa"/>
            <w:shd w:val="clear" w:color="auto" w:fill="auto"/>
            <w:vAlign w:val="center"/>
          </w:tcPr>
          <w:p w14:paraId="1DDFFA45" w14:textId="77777777" w:rsidR="00A54E07" w:rsidRPr="0067305A" w:rsidRDefault="00A54E07" w:rsidP="00616959">
            <w:pPr>
              <w:widowControl w:val="0"/>
              <w:ind w:left="0"/>
              <w:rPr>
                <w:rFonts w:ascii="Calibri" w:hAnsi="Calibri" w:cs="Calibri"/>
                <w:b/>
                <w:sz w:val="22"/>
              </w:rPr>
            </w:pPr>
            <w:r w:rsidRPr="0067305A">
              <w:rPr>
                <w:rFonts w:ascii="Calibri" w:hAnsi="Calibri" w:cs="Calibri"/>
                <w:b/>
                <w:sz w:val="22"/>
              </w:rPr>
              <w:t>postanowienia limitujące odpowiedzialność Ubezpieczyciela</w:t>
            </w:r>
          </w:p>
        </w:tc>
        <w:tc>
          <w:tcPr>
            <w:tcW w:w="3738" w:type="dxa"/>
            <w:shd w:val="clear" w:color="auto" w:fill="auto"/>
            <w:vAlign w:val="center"/>
          </w:tcPr>
          <w:p w14:paraId="3490E16A" w14:textId="77777777" w:rsidR="00A54E07" w:rsidRPr="0067305A" w:rsidRDefault="00A54E07" w:rsidP="00616959">
            <w:pPr>
              <w:widowControl w:val="0"/>
              <w:ind w:left="0" w:right="-32"/>
              <w:rPr>
                <w:rFonts w:ascii="Calibri" w:hAnsi="Calibri" w:cs="Calibri"/>
                <w:b/>
                <w:sz w:val="22"/>
              </w:rPr>
            </w:pPr>
            <w:r w:rsidRPr="0067305A">
              <w:rPr>
                <w:rFonts w:ascii="Calibri" w:hAnsi="Calibri" w:cs="Calibri"/>
                <w:b/>
                <w:sz w:val="22"/>
              </w:rPr>
              <w:t>przedmiot ubezpieczenia</w:t>
            </w:r>
          </w:p>
        </w:tc>
        <w:tc>
          <w:tcPr>
            <w:tcW w:w="2127" w:type="dxa"/>
            <w:shd w:val="clear" w:color="auto" w:fill="auto"/>
            <w:vAlign w:val="center"/>
          </w:tcPr>
          <w:p w14:paraId="352469C3" w14:textId="77777777" w:rsidR="00A54E07" w:rsidRPr="0067305A" w:rsidRDefault="00A54E07" w:rsidP="00616959">
            <w:pPr>
              <w:widowControl w:val="0"/>
              <w:ind w:left="-108" w:right="-32"/>
              <w:rPr>
                <w:rFonts w:ascii="Calibri" w:hAnsi="Calibri" w:cs="Calibri"/>
                <w:b/>
                <w:sz w:val="22"/>
              </w:rPr>
            </w:pPr>
            <w:r w:rsidRPr="0067305A">
              <w:rPr>
                <w:rFonts w:ascii="Calibri" w:hAnsi="Calibri" w:cs="Calibri"/>
                <w:b/>
                <w:sz w:val="22"/>
              </w:rPr>
              <w:t xml:space="preserve">limit </w:t>
            </w:r>
            <w:r w:rsidRPr="0067305A">
              <w:rPr>
                <w:rFonts w:ascii="Calibri" w:hAnsi="Calibri" w:cs="Calibri"/>
                <w:b/>
                <w:sz w:val="22"/>
              </w:rPr>
              <w:br/>
              <w:t>(w zł)</w:t>
            </w:r>
          </w:p>
        </w:tc>
        <w:tc>
          <w:tcPr>
            <w:tcW w:w="1134" w:type="dxa"/>
            <w:shd w:val="clear" w:color="auto" w:fill="auto"/>
            <w:vAlign w:val="center"/>
          </w:tcPr>
          <w:p w14:paraId="50FA37E7" w14:textId="77777777" w:rsidR="00A54E07" w:rsidRPr="0067305A" w:rsidRDefault="00A54E07" w:rsidP="00616959">
            <w:pPr>
              <w:widowControl w:val="0"/>
              <w:ind w:left="-74" w:right="-32"/>
              <w:rPr>
                <w:rFonts w:ascii="Calibri" w:hAnsi="Calibri" w:cs="Calibri"/>
                <w:b/>
                <w:sz w:val="22"/>
              </w:rPr>
            </w:pPr>
            <w:r w:rsidRPr="0067305A">
              <w:rPr>
                <w:rFonts w:ascii="Calibri" w:hAnsi="Calibri" w:cs="Calibri"/>
                <w:b/>
                <w:sz w:val="22"/>
              </w:rPr>
              <w:t>Franszyza integralna</w:t>
            </w:r>
          </w:p>
        </w:tc>
        <w:tc>
          <w:tcPr>
            <w:tcW w:w="1275" w:type="dxa"/>
            <w:shd w:val="clear" w:color="auto" w:fill="auto"/>
            <w:vAlign w:val="center"/>
          </w:tcPr>
          <w:p w14:paraId="2A3F7F7F" w14:textId="77777777" w:rsidR="00A54E07" w:rsidRPr="0067305A" w:rsidRDefault="00A54E07" w:rsidP="00616959">
            <w:pPr>
              <w:widowControl w:val="0"/>
              <w:ind w:left="-40" w:right="-32"/>
              <w:rPr>
                <w:rFonts w:ascii="Calibri" w:hAnsi="Calibri" w:cs="Calibri"/>
                <w:b/>
                <w:sz w:val="22"/>
              </w:rPr>
            </w:pPr>
            <w:r w:rsidRPr="0067305A">
              <w:rPr>
                <w:rFonts w:ascii="Calibri" w:hAnsi="Calibri" w:cs="Calibri"/>
                <w:b/>
                <w:sz w:val="22"/>
              </w:rPr>
              <w:t>Franszyza redukcyjna</w:t>
            </w:r>
          </w:p>
        </w:tc>
        <w:tc>
          <w:tcPr>
            <w:tcW w:w="1526" w:type="dxa"/>
            <w:shd w:val="clear" w:color="auto" w:fill="auto"/>
            <w:vAlign w:val="center"/>
          </w:tcPr>
          <w:p w14:paraId="610AF829" w14:textId="77777777" w:rsidR="00A54E07" w:rsidRPr="0067305A" w:rsidRDefault="00A54E07" w:rsidP="00616959">
            <w:pPr>
              <w:widowControl w:val="0"/>
              <w:ind w:left="0" w:right="-32"/>
              <w:rPr>
                <w:rFonts w:ascii="Calibri" w:hAnsi="Calibri" w:cs="Calibri"/>
                <w:b/>
                <w:sz w:val="22"/>
              </w:rPr>
            </w:pPr>
            <w:r w:rsidRPr="0067305A">
              <w:rPr>
                <w:rFonts w:ascii="Calibri" w:hAnsi="Calibri" w:cs="Calibri"/>
                <w:b/>
                <w:sz w:val="22"/>
              </w:rPr>
              <w:t>Udział własny</w:t>
            </w:r>
          </w:p>
        </w:tc>
      </w:tr>
      <w:tr w:rsidR="00A54E07" w:rsidRPr="0067305A" w14:paraId="41F10EFC" w14:textId="77777777" w:rsidTr="00616959">
        <w:trPr>
          <w:cantSplit/>
          <w:trHeight w:val="317"/>
        </w:trPr>
        <w:tc>
          <w:tcPr>
            <w:tcW w:w="709" w:type="dxa"/>
            <w:vMerge w:val="restart"/>
            <w:shd w:val="clear" w:color="auto" w:fill="auto"/>
            <w:vAlign w:val="center"/>
          </w:tcPr>
          <w:p w14:paraId="19A54BDD"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vMerge w:val="restart"/>
            <w:shd w:val="clear" w:color="auto" w:fill="auto"/>
            <w:vAlign w:val="center"/>
          </w:tcPr>
          <w:p w14:paraId="755C11F5" w14:textId="77777777" w:rsidR="00A54E07" w:rsidRPr="0067305A" w:rsidRDefault="00A54E07" w:rsidP="00616959">
            <w:pPr>
              <w:widowControl w:val="0"/>
              <w:ind w:left="0"/>
              <w:rPr>
                <w:rFonts w:ascii="Calibri" w:hAnsi="Calibri" w:cs="Calibri"/>
                <w:sz w:val="22"/>
              </w:rPr>
            </w:pPr>
            <w:r w:rsidRPr="0067305A">
              <w:rPr>
                <w:rFonts w:ascii="Calibri" w:hAnsi="Calibri" w:cs="Calibri"/>
                <w:sz w:val="22"/>
              </w:rPr>
              <w:t xml:space="preserve">Postanowienia dotyczące kradzieży z włamaniem, rabunku i dewastacji </w:t>
            </w:r>
          </w:p>
          <w:p w14:paraId="6829D871" w14:textId="77777777" w:rsidR="00A54E07" w:rsidRPr="0067305A" w:rsidRDefault="00A54E07" w:rsidP="00616959">
            <w:pPr>
              <w:widowControl w:val="0"/>
              <w:ind w:left="0"/>
              <w:rPr>
                <w:rFonts w:ascii="Calibri" w:hAnsi="Calibri" w:cs="Calibri"/>
                <w:sz w:val="22"/>
              </w:rPr>
            </w:pPr>
            <w:r w:rsidRPr="0067305A">
              <w:rPr>
                <w:rFonts w:ascii="Calibri" w:hAnsi="Calibri" w:cs="Calibri"/>
                <w:sz w:val="22"/>
              </w:rPr>
              <w:t>(pkt. 6.1.)</w:t>
            </w:r>
          </w:p>
        </w:tc>
        <w:tc>
          <w:tcPr>
            <w:tcW w:w="3738" w:type="dxa"/>
            <w:shd w:val="clear" w:color="auto" w:fill="auto"/>
            <w:vAlign w:val="center"/>
          </w:tcPr>
          <w:p w14:paraId="28614B62" w14:textId="77777777" w:rsidR="00A54E07" w:rsidRPr="0067305A" w:rsidRDefault="00A54E07" w:rsidP="00616959">
            <w:pPr>
              <w:widowControl w:val="0"/>
              <w:ind w:left="0" w:right="-32"/>
              <w:rPr>
                <w:rFonts w:ascii="Calibri" w:hAnsi="Calibri" w:cs="Calibri"/>
                <w:sz w:val="22"/>
              </w:rPr>
            </w:pPr>
            <w:r>
              <w:rPr>
                <w:rFonts w:ascii="Calibri" w:hAnsi="Calibri" w:cs="Calibri"/>
                <w:sz w:val="22"/>
              </w:rPr>
              <w:t>Zgodnie z pkt. 6.1.2.6.</w:t>
            </w:r>
          </w:p>
        </w:tc>
        <w:tc>
          <w:tcPr>
            <w:tcW w:w="2127" w:type="dxa"/>
            <w:shd w:val="clear" w:color="auto" w:fill="auto"/>
            <w:vAlign w:val="center"/>
          </w:tcPr>
          <w:p w14:paraId="3795AA65"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4</w:t>
            </w:r>
            <w:r w:rsidRPr="0067305A">
              <w:rPr>
                <w:rFonts w:ascii="Calibri" w:hAnsi="Calibri" w:cs="Calibri"/>
                <w:sz w:val="22"/>
              </w:rPr>
              <w:t>00 000,00</w:t>
            </w:r>
          </w:p>
        </w:tc>
        <w:tc>
          <w:tcPr>
            <w:tcW w:w="1134" w:type="dxa"/>
            <w:shd w:val="clear" w:color="auto" w:fill="auto"/>
            <w:vAlign w:val="center"/>
          </w:tcPr>
          <w:p w14:paraId="03B6BC96"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146D7C72"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tcPr>
          <w:p w14:paraId="474BCC7F"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r>
      <w:tr w:rsidR="00A54E07" w:rsidRPr="0067305A" w14:paraId="57759CA6" w14:textId="77777777" w:rsidTr="00616959">
        <w:trPr>
          <w:cantSplit/>
          <w:trHeight w:val="317"/>
        </w:trPr>
        <w:tc>
          <w:tcPr>
            <w:tcW w:w="709" w:type="dxa"/>
            <w:vMerge/>
            <w:shd w:val="clear" w:color="auto" w:fill="auto"/>
            <w:vAlign w:val="center"/>
          </w:tcPr>
          <w:p w14:paraId="57D8B422"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vMerge/>
            <w:shd w:val="clear" w:color="auto" w:fill="auto"/>
            <w:vAlign w:val="center"/>
          </w:tcPr>
          <w:p w14:paraId="2F836D58" w14:textId="77777777" w:rsidR="00A54E07" w:rsidRPr="0067305A" w:rsidRDefault="00A54E07" w:rsidP="00616959">
            <w:pPr>
              <w:widowControl w:val="0"/>
              <w:ind w:left="0"/>
              <w:rPr>
                <w:rFonts w:ascii="Calibri" w:hAnsi="Calibri" w:cs="Calibri"/>
                <w:sz w:val="22"/>
              </w:rPr>
            </w:pPr>
          </w:p>
        </w:tc>
        <w:tc>
          <w:tcPr>
            <w:tcW w:w="3738" w:type="dxa"/>
            <w:shd w:val="clear" w:color="auto" w:fill="auto"/>
            <w:vAlign w:val="center"/>
          </w:tcPr>
          <w:p w14:paraId="60069F82" w14:textId="77777777" w:rsidR="00A54E07" w:rsidRPr="0067305A" w:rsidRDefault="00A54E07" w:rsidP="00616959">
            <w:pPr>
              <w:widowControl w:val="0"/>
              <w:ind w:left="0" w:right="-32"/>
              <w:rPr>
                <w:rFonts w:ascii="Calibri" w:hAnsi="Calibri" w:cs="Calibri"/>
                <w:sz w:val="22"/>
              </w:rPr>
            </w:pPr>
            <w:r w:rsidRPr="0067305A">
              <w:rPr>
                <w:rFonts w:ascii="Calibri" w:hAnsi="Calibri" w:cs="Calibri"/>
                <w:sz w:val="22"/>
              </w:rPr>
              <w:t>koszt zniszczonych zabezpieczeń przeciwkradzieżowych</w:t>
            </w:r>
          </w:p>
        </w:tc>
        <w:tc>
          <w:tcPr>
            <w:tcW w:w="2127" w:type="dxa"/>
            <w:shd w:val="clear" w:color="auto" w:fill="auto"/>
            <w:vAlign w:val="center"/>
          </w:tcPr>
          <w:p w14:paraId="7922368F" w14:textId="77777777" w:rsidR="00A54E07" w:rsidRPr="0067305A" w:rsidRDefault="00A54E07" w:rsidP="00616959">
            <w:pPr>
              <w:widowControl w:val="0"/>
              <w:ind w:left="-108" w:right="72"/>
              <w:jc w:val="left"/>
              <w:rPr>
                <w:rFonts w:ascii="Calibri" w:hAnsi="Calibri" w:cs="Calibri"/>
                <w:sz w:val="22"/>
              </w:rPr>
            </w:pPr>
            <w:r>
              <w:rPr>
                <w:rFonts w:ascii="Calibri" w:hAnsi="Calibri" w:cs="Calibri"/>
                <w:sz w:val="22"/>
              </w:rPr>
              <w:t>30</w:t>
            </w:r>
            <w:r w:rsidRPr="0067305A">
              <w:rPr>
                <w:rFonts w:ascii="Calibri" w:hAnsi="Calibri" w:cs="Calibri"/>
                <w:sz w:val="22"/>
              </w:rPr>
              <w:t> 000,00</w:t>
            </w:r>
          </w:p>
        </w:tc>
        <w:tc>
          <w:tcPr>
            <w:tcW w:w="1134" w:type="dxa"/>
            <w:shd w:val="clear" w:color="auto" w:fill="auto"/>
            <w:vAlign w:val="center"/>
          </w:tcPr>
          <w:p w14:paraId="30940137"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38FF58CC"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tcPr>
          <w:p w14:paraId="36FE5E54"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r>
      <w:tr w:rsidR="00A54E07" w:rsidRPr="0067305A" w14:paraId="6EF982AB" w14:textId="77777777" w:rsidTr="00616959">
        <w:trPr>
          <w:cantSplit/>
          <w:trHeight w:val="317"/>
        </w:trPr>
        <w:tc>
          <w:tcPr>
            <w:tcW w:w="709" w:type="dxa"/>
            <w:vMerge/>
            <w:shd w:val="clear" w:color="auto" w:fill="auto"/>
            <w:vAlign w:val="center"/>
          </w:tcPr>
          <w:p w14:paraId="560767DE"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vMerge/>
            <w:shd w:val="clear" w:color="auto" w:fill="auto"/>
            <w:vAlign w:val="center"/>
          </w:tcPr>
          <w:p w14:paraId="75288823" w14:textId="77777777" w:rsidR="00A54E07" w:rsidRPr="0067305A" w:rsidRDefault="00A54E07" w:rsidP="00616959">
            <w:pPr>
              <w:widowControl w:val="0"/>
              <w:ind w:left="0"/>
              <w:rPr>
                <w:rFonts w:ascii="Calibri" w:hAnsi="Calibri" w:cs="Calibri"/>
                <w:sz w:val="22"/>
              </w:rPr>
            </w:pPr>
          </w:p>
        </w:tc>
        <w:tc>
          <w:tcPr>
            <w:tcW w:w="3738" w:type="dxa"/>
            <w:shd w:val="clear" w:color="auto" w:fill="auto"/>
            <w:vAlign w:val="center"/>
          </w:tcPr>
          <w:p w14:paraId="2EFB9469" w14:textId="77777777" w:rsidR="00A54E07" w:rsidRPr="0067305A" w:rsidRDefault="00A54E07" w:rsidP="00616959">
            <w:pPr>
              <w:widowControl w:val="0"/>
              <w:ind w:left="0" w:right="-32"/>
              <w:rPr>
                <w:rFonts w:ascii="Calibri" w:hAnsi="Calibri" w:cs="Calibri"/>
                <w:sz w:val="22"/>
              </w:rPr>
            </w:pPr>
            <w:r w:rsidRPr="0067305A">
              <w:rPr>
                <w:rFonts w:ascii="Calibri" w:hAnsi="Calibri" w:cs="Calibri"/>
                <w:sz w:val="22"/>
              </w:rPr>
              <w:t>Mienie pracownicze</w:t>
            </w:r>
          </w:p>
        </w:tc>
        <w:tc>
          <w:tcPr>
            <w:tcW w:w="2127" w:type="dxa"/>
            <w:shd w:val="clear" w:color="auto" w:fill="auto"/>
            <w:vAlign w:val="center"/>
          </w:tcPr>
          <w:p w14:paraId="047956FE"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3</w:t>
            </w:r>
            <w:r w:rsidRPr="0067305A">
              <w:rPr>
                <w:rFonts w:ascii="Calibri" w:hAnsi="Calibri" w:cs="Calibri"/>
                <w:sz w:val="22"/>
              </w:rPr>
              <w:t>0 000,00</w:t>
            </w:r>
          </w:p>
        </w:tc>
        <w:tc>
          <w:tcPr>
            <w:tcW w:w="1134" w:type="dxa"/>
            <w:shd w:val="clear" w:color="auto" w:fill="auto"/>
            <w:vAlign w:val="center"/>
          </w:tcPr>
          <w:p w14:paraId="3E0AEF64"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448EB41B"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tcPr>
          <w:p w14:paraId="31A0556A"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r>
      <w:tr w:rsidR="00A54E07" w:rsidRPr="0067305A" w14:paraId="1C616E7A" w14:textId="77777777" w:rsidTr="00616959">
        <w:trPr>
          <w:cantSplit/>
          <w:trHeight w:val="317"/>
        </w:trPr>
        <w:tc>
          <w:tcPr>
            <w:tcW w:w="709" w:type="dxa"/>
            <w:vMerge/>
            <w:shd w:val="clear" w:color="auto" w:fill="auto"/>
            <w:vAlign w:val="center"/>
          </w:tcPr>
          <w:p w14:paraId="7516DF0A"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vMerge/>
            <w:shd w:val="clear" w:color="auto" w:fill="auto"/>
            <w:vAlign w:val="center"/>
          </w:tcPr>
          <w:p w14:paraId="09778BD5" w14:textId="77777777" w:rsidR="00A54E07" w:rsidRPr="0067305A" w:rsidRDefault="00A54E07" w:rsidP="00616959">
            <w:pPr>
              <w:widowControl w:val="0"/>
              <w:ind w:left="0"/>
              <w:rPr>
                <w:rFonts w:ascii="Calibri" w:hAnsi="Calibri" w:cs="Calibri"/>
                <w:sz w:val="22"/>
              </w:rPr>
            </w:pPr>
          </w:p>
        </w:tc>
        <w:tc>
          <w:tcPr>
            <w:tcW w:w="3738" w:type="dxa"/>
            <w:shd w:val="clear" w:color="auto" w:fill="auto"/>
            <w:vAlign w:val="center"/>
          </w:tcPr>
          <w:p w14:paraId="4A3C0DF8" w14:textId="77777777" w:rsidR="00A54E07" w:rsidRPr="0067305A" w:rsidRDefault="00A54E07" w:rsidP="00616959">
            <w:pPr>
              <w:widowControl w:val="0"/>
              <w:ind w:left="0" w:right="-32"/>
              <w:rPr>
                <w:rFonts w:ascii="Calibri" w:hAnsi="Calibri" w:cs="Calibri"/>
                <w:sz w:val="22"/>
              </w:rPr>
            </w:pPr>
            <w:r w:rsidRPr="0067305A">
              <w:rPr>
                <w:rFonts w:ascii="Calibri" w:hAnsi="Calibri" w:cs="Calibri"/>
                <w:sz w:val="22"/>
              </w:rPr>
              <w:t>Zewnętrzne elementy budynków</w:t>
            </w:r>
          </w:p>
        </w:tc>
        <w:tc>
          <w:tcPr>
            <w:tcW w:w="2127" w:type="dxa"/>
            <w:shd w:val="clear" w:color="auto" w:fill="auto"/>
            <w:vAlign w:val="center"/>
          </w:tcPr>
          <w:p w14:paraId="7CF0C7A5"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5</w:t>
            </w:r>
            <w:r w:rsidRPr="0067305A">
              <w:rPr>
                <w:rFonts w:ascii="Calibri" w:hAnsi="Calibri" w:cs="Calibri"/>
                <w:sz w:val="22"/>
              </w:rPr>
              <w:t>0 000,00</w:t>
            </w:r>
          </w:p>
        </w:tc>
        <w:tc>
          <w:tcPr>
            <w:tcW w:w="1134" w:type="dxa"/>
            <w:shd w:val="clear" w:color="auto" w:fill="auto"/>
            <w:vAlign w:val="center"/>
          </w:tcPr>
          <w:p w14:paraId="3C27FC01"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64FB7DF7"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tcPr>
          <w:p w14:paraId="1F1C5123"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r>
      <w:tr w:rsidR="00A54E07" w:rsidRPr="0067305A" w14:paraId="60ABF8DE" w14:textId="77777777" w:rsidTr="00616959">
        <w:trPr>
          <w:cantSplit/>
          <w:trHeight w:val="408"/>
        </w:trPr>
        <w:tc>
          <w:tcPr>
            <w:tcW w:w="709" w:type="dxa"/>
            <w:vMerge/>
            <w:shd w:val="clear" w:color="auto" w:fill="auto"/>
            <w:vAlign w:val="center"/>
          </w:tcPr>
          <w:p w14:paraId="60D81217"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vMerge/>
            <w:shd w:val="clear" w:color="auto" w:fill="auto"/>
            <w:vAlign w:val="center"/>
          </w:tcPr>
          <w:p w14:paraId="5C3AD90A" w14:textId="77777777" w:rsidR="00A54E07" w:rsidRPr="0067305A" w:rsidRDefault="00A54E07" w:rsidP="00616959">
            <w:pPr>
              <w:widowControl w:val="0"/>
              <w:ind w:left="0"/>
              <w:rPr>
                <w:rFonts w:ascii="Calibri" w:hAnsi="Calibri" w:cs="Calibri"/>
                <w:sz w:val="22"/>
              </w:rPr>
            </w:pPr>
          </w:p>
        </w:tc>
        <w:tc>
          <w:tcPr>
            <w:tcW w:w="3738" w:type="dxa"/>
            <w:shd w:val="clear" w:color="auto" w:fill="auto"/>
            <w:vAlign w:val="center"/>
          </w:tcPr>
          <w:p w14:paraId="58A548EC" w14:textId="77777777" w:rsidR="00A54E07" w:rsidRPr="0067305A" w:rsidRDefault="00A54E07" w:rsidP="00616959">
            <w:pPr>
              <w:widowControl w:val="0"/>
              <w:ind w:left="0" w:right="-32"/>
              <w:rPr>
                <w:rFonts w:ascii="Calibri" w:hAnsi="Calibri" w:cs="Calibri"/>
                <w:sz w:val="22"/>
              </w:rPr>
            </w:pPr>
            <w:r w:rsidRPr="0067305A">
              <w:rPr>
                <w:rFonts w:ascii="Calibri" w:hAnsi="Calibri" w:cs="Calibri"/>
                <w:sz w:val="22"/>
              </w:rPr>
              <w:t>Szkody powstałe poza terenem RP</w:t>
            </w:r>
          </w:p>
        </w:tc>
        <w:tc>
          <w:tcPr>
            <w:tcW w:w="2127" w:type="dxa"/>
            <w:shd w:val="clear" w:color="auto" w:fill="auto"/>
            <w:vAlign w:val="center"/>
          </w:tcPr>
          <w:p w14:paraId="57EB5BFA"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1</w:t>
            </w:r>
            <w:r w:rsidRPr="0067305A">
              <w:rPr>
                <w:rFonts w:ascii="Calibri" w:hAnsi="Calibri" w:cs="Calibri"/>
                <w:sz w:val="22"/>
              </w:rPr>
              <w:t>0 000,00</w:t>
            </w:r>
          </w:p>
        </w:tc>
        <w:tc>
          <w:tcPr>
            <w:tcW w:w="1134" w:type="dxa"/>
            <w:shd w:val="clear" w:color="auto" w:fill="auto"/>
            <w:vAlign w:val="center"/>
          </w:tcPr>
          <w:p w14:paraId="7B346247"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23AB438B"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tcPr>
          <w:p w14:paraId="7C4AE7CF"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r>
      <w:tr w:rsidR="00A54E07" w:rsidRPr="0067305A" w14:paraId="1AD44C5C" w14:textId="77777777" w:rsidTr="00616959">
        <w:trPr>
          <w:cantSplit/>
          <w:trHeight w:val="408"/>
        </w:trPr>
        <w:tc>
          <w:tcPr>
            <w:tcW w:w="709" w:type="dxa"/>
            <w:vMerge/>
            <w:shd w:val="clear" w:color="auto" w:fill="auto"/>
            <w:vAlign w:val="center"/>
          </w:tcPr>
          <w:p w14:paraId="4077427A"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vMerge/>
            <w:shd w:val="clear" w:color="auto" w:fill="auto"/>
            <w:vAlign w:val="center"/>
          </w:tcPr>
          <w:p w14:paraId="3A3E1664" w14:textId="77777777" w:rsidR="00A54E07" w:rsidRPr="0067305A" w:rsidRDefault="00A54E07" w:rsidP="00616959">
            <w:pPr>
              <w:widowControl w:val="0"/>
              <w:ind w:left="0"/>
              <w:rPr>
                <w:rFonts w:ascii="Calibri" w:hAnsi="Calibri" w:cs="Calibri"/>
                <w:sz w:val="22"/>
              </w:rPr>
            </w:pPr>
          </w:p>
        </w:tc>
        <w:tc>
          <w:tcPr>
            <w:tcW w:w="3738" w:type="dxa"/>
            <w:shd w:val="clear" w:color="auto" w:fill="auto"/>
            <w:vAlign w:val="center"/>
          </w:tcPr>
          <w:p w14:paraId="7AEDCC85" w14:textId="77777777" w:rsidR="00A54E07" w:rsidRPr="0067305A" w:rsidRDefault="00A54E07" w:rsidP="00616959">
            <w:pPr>
              <w:widowControl w:val="0"/>
              <w:ind w:left="0" w:right="-32"/>
              <w:rPr>
                <w:rFonts w:ascii="Calibri" w:hAnsi="Calibri" w:cs="Calibri"/>
                <w:sz w:val="22"/>
              </w:rPr>
            </w:pPr>
            <w:r w:rsidRPr="0067305A">
              <w:rPr>
                <w:rFonts w:ascii="Calibri" w:hAnsi="Calibri" w:cs="Calibri"/>
                <w:sz w:val="22"/>
              </w:rPr>
              <w:t>gotówka</w:t>
            </w:r>
          </w:p>
        </w:tc>
        <w:tc>
          <w:tcPr>
            <w:tcW w:w="2127" w:type="dxa"/>
            <w:shd w:val="clear" w:color="auto" w:fill="auto"/>
            <w:vAlign w:val="center"/>
          </w:tcPr>
          <w:p w14:paraId="0FCC147D"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5</w:t>
            </w:r>
            <w:r w:rsidRPr="0067305A">
              <w:rPr>
                <w:rFonts w:ascii="Calibri" w:hAnsi="Calibri" w:cs="Calibri"/>
                <w:sz w:val="22"/>
              </w:rPr>
              <w:t>0 000,00</w:t>
            </w:r>
          </w:p>
        </w:tc>
        <w:tc>
          <w:tcPr>
            <w:tcW w:w="1134" w:type="dxa"/>
            <w:shd w:val="clear" w:color="auto" w:fill="auto"/>
          </w:tcPr>
          <w:p w14:paraId="233AB0CA"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tcPr>
          <w:p w14:paraId="1D9D03C3"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526" w:type="dxa"/>
            <w:shd w:val="clear" w:color="auto" w:fill="auto"/>
          </w:tcPr>
          <w:p w14:paraId="2BA6032B"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r>
      <w:tr w:rsidR="00A54E07" w:rsidRPr="0067305A" w14:paraId="60EFDC2A" w14:textId="77777777" w:rsidTr="00616959">
        <w:trPr>
          <w:cantSplit/>
          <w:trHeight w:val="408"/>
        </w:trPr>
        <w:tc>
          <w:tcPr>
            <w:tcW w:w="709" w:type="dxa"/>
            <w:shd w:val="clear" w:color="auto" w:fill="auto"/>
            <w:vAlign w:val="center"/>
          </w:tcPr>
          <w:p w14:paraId="5D8220B0"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642CF3C6" w14:textId="77777777" w:rsidR="00A54E07" w:rsidRPr="0067305A" w:rsidRDefault="00A54E07" w:rsidP="00616959">
            <w:pPr>
              <w:widowControl w:val="0"/>
              <w:ind w:left="0"/>
              <w:rPr>
                <w:rFonts w:ascii="Calibri" w:hAnsi="Calibri" w:cs="Calibri"/>
                <w:sz w:val="22"/>
              </w:rPr>
            </w:pPr>
            <w:r w:rsidRPr="0067305A">
              <w:rPr>
                <w:rFonts w:ascii="Calibri" w:hAnsi="Calibri" w:cs="Calibri"/>
                <w:sz w:val="22"/>
              </w:rPr>
              <w:t>Postanowienie dotyczące kradzieży zwykłej (pkt 6.3.)</w:t>
            </w:r>
          </w:p>
        </w:tc>
        <w:tc>
          <w:tcPr>
            <w:tcW w:w="3738" w:type="dxa"/>
            <w:shd w:val="clear" w:color="auto" w:fill="auto"/>
            <w:vAlign w:val="center"/>
          </w:tcPr>
          <w:p w14:paraId="2B90EC17" w14:textId="77777777" w:rsidR="00A54E07" w:rsidRPr="0067305A" w:rsidRDefault="00A54E07" w:rsidP="00616959">
            <w:pPr>
              <w:widowControl w:val="0"/>
              <w:ind w:left="0" w:right="-32"/>
              <w:rPr>
                <w:rFonts w:ascii="Calibri" w:hAnsi="Calibri" w:cs="Calibri"/>
                <w:sz w:val="22"/>
              </w:rPr>
            </w:pPr>
            <w:r>
              <w:rPr>
                <w:rFonts w:ascii="Calibri" w:hAnsi="Calibri" w:cs="Calibri"/>
                <w:sz w:val="22"/>
              </w:rPr>
              <w:t>Mienie zgodnie z pkt 2 sekcja II</w:t>
            </w:r>
          </w:p>
        </w:tc>
        <w:tc>
          <w:tcPr>
            <w:tcW w:w="2127" w:type="dxa"/>
            <w:shd w:val="clear" w:color="auto" w:fill="auto"/>
            <w:vAlign w:val="center"/>
          </w:tcPr>
          <w:p w14:paraId="71BDFD2D" w14:textId="77777777" w:rsidR="00A54E07" w:rsidRPr="0067305A" w:rsidRDefault="00A54E07" w:rsidP="00616959">
            <w:pPr>
              <w:widowControl w:val="0"/>
              <w:ind w:left="-108" w:right="72"/>
              <w:rPr>
                <w:rFonts w:ascii="Calibri" w:hAnsi="Calibri" w:cs="Calibri"/>
                <w:sz w:val="22"/>
              </w:rPr>
            </w:pPr>
            <w:r w:rsidRPr="0067305A">
              <w:rPr>
                <w:rFonts w:ascii="Calibri" w:hAnsi="Calibri" w:cs="Calibri"/>
                <w:sz w:val="22"/>
              </w:rPr>
              <w:t>20 000,00</w:t>
            </w:r>
          </w:p>
        </w:tc>
        <w:tc>
          <w:tcPr>
            <w:tcW w:w="1134" w:type="dxa"/>
            <w:shd w:val="clear" w:color="auto" w:fill="auto"/>
          </w:tcPr>
          <w:p w14:paraId="20A6AAD9"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tcPr>
          <w:p w14:paraId="34F51848"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526" w:type="dxa"/>
            <w:shd w:val="clear" w:color="auto" w:fill="auto"/>
          </w:tcPr>
          <w:p w14:paraId="39B146A4" w14:textId="77777777" w:rsidR="00A54E07" w:rsidRPr="0067305A" w:rsidRDefault="00A54E07" w:rsidP="00616959">
            <w:pPr>
              <w:widowControl w:val="0"/>
              <w:ind w:left="-74" w:right="72"/>
              <w:rPr>
                <w:rFonts w:ascii="Calibri" w:hAnsi="Calibri" w:cs="Calibri"/>
                <w:sz w:val="22"/>
              </w:rPr>
            </w:pPr>
            <w:r>
              <w:rPr>
                <w:rFonts w:ascii="Calibri" w:hAnsi="Calibri" w:cs="Calibri"/>
                <w:sz w:val="22"/>
              </w:rPr>
              <w:t>x</w:t>
            </w:r>
          </w:p>
        </w:tc>
      </w:tr>
      <w:tr w:rsidR="00A54E07" w:rsidRPr="0067305A" w14:paraId="2007BCD5" w14:textId="77777777" w:rsidTr="00616959">
        <w:trPr>
          <w:cantSplit/>
        </w:trPr>
        <w:tc>
          <w:tcPr>
            <w:tcW w:w="709" w:type="dxa"/>
            <w:vMerge w:val="restart"/>
            <w:shd w:val="clear" w:color="auto" w:fill="auto"/>
            <w:vAlign w:val="center"/>
          </w:tcPr>
          <w:p w14:paraId="6CDE283F"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vMerge w:val="restart"/>
            <w:shd w:val="clear" w:color="auto" w:fill="auto"/>
            <w:vAlign w:val="center"/>
          </w:tcPr>
          <w:p w14:paraId="21BAF5CB" w14:textId="77777777" w:rsidR="00A54E07" w:rsidRPr="0067305A" w:rsidRDefault="00A54E07" w:rsidP="00616959">
            <w:pPr>
              <w:widowControl w:val="0"/>
              <w:ind w:left="0"/>
              <w:rPr>
                <w:rFonts w:ascii="Calibri" w:hAnsi="Calibri" w:cs="Calibri"/>
                <w:sz w:val="22"/>
              </w:rPr>
            </w:pPr>
            <w:r w:rsidRPr="0067305A">
              <w:rPr>
                <w:rFonts w:ascii="Calibri" w:hAnsi="Calibri" w:cs="Calibri"/>
                <w:sz w:val="22"/>
              </w:rPr>
              <w:t xml:space="preserve">Postanowienia dotyczące ryzyka dewastacji niezwiązanej z kradzieżą </w:t>
            </w:r>
          </w:p>
          <w:p w14:paraId="1C743ECC" w14:textId="77777777" w:rsidR="00A54E07" w:rsidRPr="0067305A" w:rsidRDefault="00A54E07" w:rsidP="00616959">
            <w:pPr>
              <w:widowControl w:val="0"/>
              <w:ind w:left="0"/>
              <w:rPr>
                <w:rFonts w:ascii="Calibri" w:hAnsi="Calibri" w:cs="Calibri"/>
                <w:sz w:val="22"/>
              </w:rPr>
            </w:pPr>
            <w:r w:rsidRPr="0067305A">
              <w:rPr>
                <w:rFonts w:ascii="Calibri" w:hAnsi="Calibri" w:cs="Calibri"/>
                <w:sz w:val="22"/>
              </w:rPr>
              <w:t>(pkt. 6.4.)</w:t>
            </w:r>
          </w:p>
        </w:tc>
        <w:tc>
          <w:tcPr>
            <w:tcW w:w="3738" w:type="dxa"/>
            <w:shd w:val="clear" w:color="auto" w:fill="auto"/>
            <w:vAlign w:val="center"/>
          </w:tcPr>
          <w:p w14:paraId="3299C79D" w14:textId="77777777" w:rsidR="00A54E07" w:rsidRPr="0067305A" w:rsidRDefault="00A54E07" w:rsidP="00616959">
            <w:pPr>
              <w:widowControl w:val="0"/>
              <w:ind w:left="0" w:right="-32"/>
              <w:rPr>
                <w:rFonts w:ascii="Calibri" w:hAnsi="Calibri" w:cs="Calibri"/>
                <w:sz w:val="22"/>
              </w:rPr>
            </w:pPr>
            <w:r w:rsidRPr="0067305A">
              <w:rPr>
                <w:rFonts w:ascii="Calibri" w:hAnsi="Calibri" w:cs="Calibri"/>
                <w:sz w:val="22"/>
              </w:rPr>
              <w:t xml:space="preserve">Mienie zgodnie z pkt. </w:t>
            </w:r>
            <w:r>
              <w:rPr>
                <w:rFonts w:ascii="Calibri" w:hAnsi="Calibri" w:cs="Calibri"/>
                <w:sz w:val="22"/>
              </w:rPr>
              <w:t>6.4.2.</w:t>
            </w:r>
          </w:p>
        </w:tc>
        <w:tc>
          <w:tcPr>
            <w:tcW w:w="2127" w:type="dxa"/>
            <w:shd w:val="clear" w:color="auto" w:fill="auto"/>
            <w:vAlign w:val="center"/>
          </w:tcPr>
          <w:p w14:paraId="508BB205"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5</w:t>
            </w:r>
            <w:r w:rsidRPr="0067305A">
              <w:rPr>
                <w:rFonts w:ascii="Calibri" w:hAnsi="Calibri" w:cs="Calibri"/>
                <w:sz w:val="22"/>
              </w:rPr>
              <w:t> 000,00</w:t>
            </w:r>
          </w:p>
        </w:tc>
        <w:tc>
          <w:tcPr>
            <w:tcW w:w="1134" w:type="dxa"/>
            <w:shd w:val="clear" w:color="auto" w:fill="auto"/>
            <w:vAlign w:val="center"/>
          </w:tcPr>
          <w:p w14:paraId="1A393772"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2010CAC9"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3F40479A"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4F490BEB" w14:textId="77777777" w:rsidTr="00616959">
        <w:trPr>
          <w:cantSplit/>
          <w:trHeight w:val="410"/>
        </w:trPr>
        <w:tc>
          <w:tcPr>
            <w:tcW w:w="709" w:type="dxa"/>
            <w:vMerge/>
            <w:shd w:val="clear" w:color="auto" w:fill="auto"/>
            <w:vAlign w:val="center"/>
          </w:tcPr>
          <w:p w14:paraId="63E401B5"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vMerge/>
            <w:shd w:val="clear" w:color="auto" w:fill="auto"/>
            <w:vAlign w:val="center"/>
          </w:tcPr>
          <w:p w14:paraId="3D225DC9" w14:textId="77777777" w:rsidR="00A54E07" w:rsidRPr="0067305A" w:rsidRDefault="00A54E07" w:rsidP="00616959">
            <w:pPr>
              <w:widowControl w:val="0"/>
              <w:ind w:left="0"/>
              <w:rPr>
                <w:rFonts w:ascii="Calibri" w:hAnsi="Calibri" w:cs="Calibri"/>
                <w:sz w:val="22"/>
              </w:rPr>
            </w:pPr>
          </w:p>
        </w:tc>
        <w:tc>
          <w:tcPr>
            <w:tcW w:w="3738" w:type="dxa"/>
            <w:shd w:val="clear" w:color="auto" w:fill="auto"/>
            <w:vAlign w:val="center"/>
          </w:tcPr>
          <w:p w14:paraId="6A74CA79" w14:textId="77777777" w:rsidR="00A54E07" w:rsidRPr="0067305A" w:rsidRDefault="00A54E07" w:rsidP="00616959">
            <w:pPr>
              <w:widowControl w:val="0"/>
              <w:ind w:left="0" w:right="-32"/>
              <w:rPr>
                <w:rFonts w:ascii="Calibri" w:hAnsi="Calibri" w:cs="Calibri"/>
                <w:sz w:val="22"/>
              </w:rPr>
            </w:pPr>
            <w:r w:rsidRPr="0067305A">
              <w:rPr>
                <w:rFonts w:ascii="Calibri" w:hAnsi="Calibri" w:cs="Calibri"/>
                <w:sz w:val="22"/>
              </w:rPr>
              <w:t>szkody polegające na uszkodzeniach w wyniku pomalowania (graffiti itp.)</w:t>
            </w:r>
          </w:p>
        </w:tc>
        <w:tc>
          <w:tcPr>
            <w:tcW w:w="2127" w:type="dxa"/>
            <w:shd w:val="clear" w:color="auto" w:fill="auto"/>
            <w:vAlign w:val="center"/>
          </w:tcPr>
          <w:p w14:paraId="1D8877B9" w14:textId="77777777" w:rsidR="00A54E07" w:rsidRPr="0067305A" w:rsidRDefault="00A54E07" w:rsidP="00616959">
            <w:pPr>
              <w:widowControl w:val="0"/>
              <w:ind w:left="-108" w:right="72"/>
              <w:rPr>
                <w:rFonts w:ascii="Calibri" w:hAnsi="Calibri" w:cs="Calibri"/>
                <w:sz w:val="22"/>
              </w:rPr>
            </w:pPr>
            <w:r w:rsidRPr="0067305A">
              <w:rPr>
                <w:rFonts w:ascii="Calibri" w:hAnsi="Calibri" w:cs="Calibri"/>
                <w:sz w:val="22"/>
              </w:rPr>
              <w:t>10 000,00</w:t>
            </w:r>
          </w:p>
        </w:tc>
        <w:tc>
          <w:tcPr>
            <w:tcW w:w="1134" w:type="dxa"/>
            <w:shd w:val="clear" w:color="auto" w:fill="auto"/>
            <w:vAlign w:val="center"/>
          </w:tcPr>
          <w:p w14:paraId="1765C00A"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3584EC37"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4766D6BE"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565C477E" w14:textId="77777777" w:rsidTr="00616959">
        <w:tc>
          <w:tcPr>
            <w:tcW w:w="709" w:type="dxa"/>
            <w:shd w:val="clear" w:color="auto" w:fill="auto"/>
            <w:vAlign w:val="center"/>
          </w:tcPr>
          <w:p w14:paraId="405B087E"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7F61A69B" w14:textId="77777777" w:rsidR="00A54E07" w:rsidRPr="0067305A" w:rsidRDefault="00A54E07" w:rsidP="00616959">
            <w:pPr>
              <w:widowControl w:val="0"/>
              <w:ind w:left="0"/>
              <w:rPr>
                <w:rFonts w:ascii="Calibri" w:hAnsi="Calibri" w:cs="Calibri"/>
                <w:sz w:val="22"/>
              </w:rPr>
            </w:pPr>
            <w:r w:rsidRPr="0067305A">
              <w:rPr>
                <w:rFonts w:ascii="Calibri" w:hAnsi="Calibri" w:cs="Calibri"/>
                <w:sz w:val="22"/>
              </w:rPr>
              <w:t>Postanowienia dotyczące szkód elektrycznych (pkt. 6.5.)</w:t>
            </w:r>
          </w:p>
        </w:tc>
        <w:tc>
          <w:tcPr>
            <w:tcW w:w="3738" w:type="dxa"/>
            <w:shd w:val="clear" w:color="auto" w:fill="auto"/>
            <w:vAlign w:val="center"/>
          </w:tcPr>
          <w:p w14:paraId="60418A88" w14:textId="77777777" w:rsidR="00A54E07" w:rsidRPr="0067305A" w:rsidRDefault="00A54E07" w:rsidP="00616959">
            <w:pPr>
              <w:widowControl w:val="0"/>
              <w:ind w:left="0" w:right="-32"/>
              <w:rPr>
                <w:rFonts w:ascii="Calibri" w:hAnsi="Calibri" w:cs="Calibri"/>
                <w:sz w:val="22"/>
              </w:rPr>
            </w:pPr>
            <w:r w:rsidRPr="0067305A">
              <w:rPr>
                <w:rFonts w:ascii="Calibri" w:hAnsi="Calibri" w:cs="Calibri"/>
                <w:sz w:val="22"/>
              </w:rPr>
              <w:t xml:space="preserve">Mienie zgodnie z </w:t>
            </w:r>
            <w:r>
              <w:rPr>
                <w:rFonts w:ascii="Calibri" w:hAnsi="Calibri" w:cs="Calibri"/>
                <w:sz w:val="22"/>
              </w:rPr>
              <w:t>pkt. 2 sekcja II</w:t>
            </w:r>
          </w:p>
        </w:tc>
        <w:tc>
          <w:tcPr>
            <w:tcW w:w="2127" w:type="dxa"/>
            <w:shd w:val="clear" w:color="auto" w:fill="auto"/>
            <w:vAlign w:val="center"/>
          </w:tcPr>
          <w:p w14:paraId="4D6C77EB"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5</w:t>
            </w:r>
            <w:r w:rsidRPr="0067305A">
              <w:rPr>
                <w:rFonts w:ascii="Calibri" w:hAnsi="Calibri" w:cs="Calibri"/>
                <w:sz w:val="22"/>
              </w:rPr>
              <w:t>00 000,00</w:t>
            </w:r>
          </w:p>
        </w:tc>
        <w:tc>
          <w:tcPr>
            <w:tcW w:w="1134" w:type="dxa"/>
            <w:shd w:val="clear" w:color="auto" w:fill="auto"/>
            <w:vAlign w:val="center"/>
          </w:tcPr>
          <w:p w14:paraId="55415D84"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47AD876A"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6730CE03"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3FD66D3A" w14:textId="77777777" w:rsidTr="00616959">
        <w:tc>
          <w:tcPr>
            <w:tcW w:w="709" w:type="dxa"/>
            <w:shd w:val="clear" w:color="auto" w:fill="auto"/>
            <w:vAlign w:val="center"/>
          </w:tcPr>
          <w:p w14:paraId="2D2F9706"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15C18A63" w14:textId="77777777" w:rsidR="00A54E07" w:rsidRPr="0067305A" w:rsidRDefault="00A54E07" w:rsidP="00616959">
            <w:pPr>
              <w:widowControl w:val="0"/>
              <w:ind w:left="0"/>
              <w:rPr>
                <w:rFonts w:ascii="Calibri" w:hAnsi="Calibri" w:cs="Calibri"/>
                <w:sz w:val="22"/>
              </w:rPr>
            </w:pPr>
            <w:r w:rsidRPr="0067305A">
              <w:rPr>
                <w:rFonts w:ascii="Calibri" w:hAnsi="Calibri" w:cs="Calibri"/>
                <w:sz w:val="22"/>
              </w:rPr>
              <w:t>Postanowienia dotyczące awarii i szkód mechanicznych w maszynach, aparatach i urządzeniach (pkt. 6.6.)</w:t>
            </w:r>
          </w:p>
        </w:tc>
        <w:tc>
          <w:tcPr>
            <w:tcW w:w="3738" w:type="dxa"/>
            <w:shd w:val="clear" w:color="auto" w:fill="auto"/>
            <w:vAlign w:val="center"/>
          </w:tcPr>
          <w:p w14:paraId="3CE6BD33" w14:textId="77777777" w:rsidR="00A54E07" w:rsidRPr="0067305A" w:rsidRDefault="00A54E07" w:rsidP="00616959">
            <w:pPr>
              <w:widowControl w:val="0"/>
              <w:ind w:left="0" w:right="-32"/>
              <w:rPr>
                <w:rFonts w:ascii="Calibri" w:hAnsi="Calibri" w:cs="Calibri"/>
                <w:sz w:val="22"/>
              </w:rPr>
            </w:pPr>
            <w:r>
              <w:rPr>
                <w:rFonts w:ascii="Calibri" w:hAnsi="Calibri" w:cs="Calibri"/>
                <w:sz w:val="22"/>
              </w:rPr>
              <w:t>Mienie zgodnie z pkt. 2 sekcja II</w:t>
            </w:r>
          </w:p>
        </w:tc>
        <w:tc>
          <w:tcPr>
            <w:tcW w:w="2127" w:type="dxa"/>
            <w:shd w:val="clear" w:color="auto" w:fill="auto"/>
            <w:vAlign w:val="center"/>
          </w:tcPr>
          <w:p w14:paraId="7AF52112"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20</w:t>
            </w:r>
            <w:r w:rsidRPr="0067305A">
              <w:rPr>
                <w:rFonts w:ascii="Calibri" w:hAnsi="Calibri" w:cs="Calibri"/>
                <w:sz w:val="22"/>
              </w:rPr>
              <w:t>0 000,00</w:t>
            </w:r>
          </w:p>
        </w:tc>
        <w:tc>
          <w:tcPr>
            <w:tcW w:w="1134" w:type="dxa"/>
            <w:shd w:val="clear" w:color="auto" w:fill="auto"/>
            <w:vAlign w:val="center"/>
          </w:tcPr>
          <w:p w14:paraId="29029DAF"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64681D03"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092DDF26" w14:textId="77777777" w:rsidR="00A54E07" w:rsidRPr="0067305A" w:rsidRDefault="00A54E07" w:rsidP="00616959">
            <w:pPr>
              <w:widowControl w:val="0"/>
              <w:ind w:left="0" w:right="72"/>
              <w:rPr>
                <w:rFonts w:ascii="Calibri" w:hAnsi="Calibri" w:cs="Calibri"/>
                <w:sz w:val="22"/>
              </w:rPr>
            </w:pPr>
            <w:r>
              <w:rPr>
                <w:rFonts w:ascii="Calibri" w:hAnsi="Calibri" w:cs="Calibri"/>
                <w:sz w:val="22"/>
              </w:rPr>
              <w:t>5%, min. 500 zł</w:t>
            </w:r>
          </w:p>
        </w:tc>
      </w:tr>
      <w:tr w:rsidR="00A54E07" w:rsidRPr="0067305A" w14:paraId="3CDA585D" w14:textId="77777777" w:rsidTr="00616959">
        <w:tc>
          <w:tcPr>
            <w:tcW w:w="709" w:type="dxa"/>
            <w:shd w:val="clear" w:color="auto" w:fill="auto"/>
            <w:vAlign w:val="center"/>
          </w:tcPr>
          <w:p w14:paraId="20291B4B"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tcPr>
          <w:p w14:paraId="6408E230" w14:textId="77777777" w:rsidR="00A54E07" w:rsidRPr="0067305A" w:rsidRDefault="00A54E07" w:rsidP="00616959">
            <w:pPr>
              <w:widowControl w:val="0"/>
              <w:ind w:left="0"/>
              <w:rPr>
                <w:rFonts w:ascii="Calibri" w:hAnsi="Calibri" w:cs="Calibri"/>
                <w:sz w:val="22"/>
              </w:rPr>
            </w:pPr>
            <w:r w:rsidRPr="0067305A">
              <w:rPr>
                <w:rFonts w:ascii="Calibri" w:hAnsi="Calibri" w:cs="Calibri"/>
                <w:sz w:val="22"/>
              </w:rPr>
              <w:t>Postanowienia dotyczące prac remontowo budowlanych (pkt. 6.7.)</w:t>
            </w:r>
          </w:p>
        </w:tc>
        <w:tc>
          <w:tcPr>
            <w:tcW w:w="3738" w:type="dxa"/>
            <w:shd w:val="clear" w:color="auto" w:fill="auto"/>
            <w:vAlign w:val="center"/>
          </w:tcPr>
          <w:p w14:paraId="43DA3264" w14:textId="77777777" w:rsidR="00A54E07" w:rsidRPr="0067305A" w:rsidRDefault="00A54E07" w:rsidP="00616959">
            <w:pPr>
              <w:widowControl w:val="0"/>
              <w:ind w:left="0" w:right="-32"/>
              <w:rPr>
                <w:rFonts w:ascii="Calibri" w:hAnsi="Calibri" w:cs="Calibri"/>
                <w:sz w:val="22"/>
              </w:rPr>
            </w:pPr>
            <w:r>
              <w:rPr>
                <w:rFonts w:ascii="Calibri" w:hAnsi="Calibri" w:cs="Calibri"/>
                <w:sz w:val="22"/>
              </w:rPr>
              <w:t>Mienie zgodnie z pkt. 2 sekcja II</w:t>
            </w:r>
          </w:p>
        </w:tc>
        <w:tc>
          <w:tcPr>
            <w:tcW w:w="2127" w:type="dxa"/>
            <w:shd w:val="clear" w:color="auto" w:fill="auto"/>
            <w:vAlign w:val="center"/>
          </w:tcPr>
          <w:p w14:paraId="24CBEFD6"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1 0</w:t>
            </w:r>
            <w:r w:rsidRPr="0067305A">
              <w:rPr>
                <w:rFonts w:ascii="Calibri" w:hAnsi="Calibri" w:cs="Calibri"/>
                <w:sz w:val="22"/>
              </w:rPr>
              <w:t>00 000,00</w:t>
            </w:r>
          </w:p>
        </w:tc>
        <w:tc>
          <w:tcPr>
            <w:tcW w:w="1134" w:type="dxa"/>
            <w:shd w:val="clear" w:color="auto" w:fill="auto"/>
            <w:vAlign w:val="center"/>
          </w:tcPr>
          <w:p w14:paraId="3EBC9F7D"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653F4178" w14:textId="77777777" w:rsidR="00A54E07" w:rsidRPr="0067305A" w:rsidRDefault="00A54E07" w:rsidP="00616959">
            <w:pPr>
              <w:widowControl w:val="0"/>
              <w:ind w:left="-40" w:right="72"/>
              <w:rPr>
                <w:rFonts w:ascii="Calibri" w:hAnsi="Calibri" w:cs="Calibri"/>
                <w:sz w:val="22"/>
              </w:rPr>
            </w:pPr>
            <w:r>
              <w:rPr>
                <w:rFonts w:ascii="Calibri" w:hAnsi="Calibri" w:cs="Calibri"/>
                <w:sz w:val="22"/>
              </w:rPr>
              <w:t>x</w:t>
            </w:r>
          </w:p>
        </w:tc>
        <w:tc>
          <w:tcPr>
            <w:tcW w:w="1526" w:type="dxa"/>
            <w:shd w:val="clear" w:color="auto" w:fill="auto"/>
            <w:vAlign w:val="center"/>
          </w:tcPr>
          <w:p w14:paraId="46BF883D"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1D6C6B18" w14:textId="77777777" w:rsidTr="00616959">
        <w:trPr>
          <w:trHeight w:val="119"/>
        </w:trPr>
        <w:tc>
          <w:tcPr>
            <w:tcW w:w="709" w:type="dxa"/>
            <w:shd w:val="clear" w:color="auto" w:fill="auto"/>
            <w:vAlign w:val="center"/>
          </w:tcPr>
          <w:p w14:paraId="1F7CB736"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tcPr>
          <w:p w14:paraId="0E8D5AC7" w14:textId="77777777" w:rsidR="00A54E07" w:rsidRPr="0067305A" w:rsidRDefault="00A54E07" w:rsidP="00616959">
            <w:pPr>
              <w:widowControl w:val="0"/>
              <w:ind w:left="0"/>
              <w:rPr>
                <w:rFonts w:ascii="Calibri" w:hAnsi="Calibri" w:cs="Calibri"/>
                <w:sz w:val="22"/>
              </w:rPr>
            </w:pPr>
            <w:r w:rsidRPr="0067305A">
              <w:rPr>
                <w:rFonts w:ascii="Calibri" w:hAnsi="Calibri" w:cs="Calibri"/>
                <w:sz w:val="22"/>
              </w:rPr>
              <w:t>Postanowienia dotyczące katastrofy budowlanej (pkt. 6.8.)</w:t>
            </w:r>
          </w:p>
        </w:tc>
        <w:tc>
          <w:tcPr>
            <w:tcW w:w="3738" w:type="dxa"/>
            <w:shd w:val="clear" w:color="auto" w:fill="auto"/>
            <w:vAlign w:val="center"/>
          </w:tcPr>
          <w:p w14:paraId="5FE034B2" w14:textId="77777777" w:rsidR="00A54E07" w:rsidRPr="0067305A" w:rsidRDefault="00A54E07" w:rsidP="00616959">
            <w:pPr>
              <w:widowControl w:val="0"/>
              <w:ind w:left="0" w:right="-32"/>
              <w:rPr>
                <w:rFonts w:ascii="Calibri" w:hAnsi="Calibri" w:cs="Calibri"/>
                <w:sz w:val="22"/>
              </w:rPr>
            </w:pPr>
            <w:r>
              <w:rPr>
                <w:rFonts w:ascii="Calibri" w:hAnsi="Calibri" w:cs="Calibri"/>
                <w:sz w:val="22"/>
              </w:rPr>
              <w:t>Mienie zgodnie z pkt. 2 sekcja II</w:t>
            </w:r>
          </w:p>
        </w:tc>
        <w:tc>
          <w:tcPr>
            <w:tcW w:w="2127" w:type="dxa"/>
            <w:shd w:val="clear" w:color="auto" w:fill="auto"/>
            <w:vAlign w:val="center"/>
          </w:tcPr>
          <w:p w14:paraId="3752778B"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3</w:t>
            </w:r>
            <w:r w:rsidRPr="0067305A">
              <w:rPr>
                <w:rFonts w:ascii="Calibri" w:hAnsi="Calibri" w:cs="Calibri"/>
                <w:sz w:val="22"/>
              </w:rPr>
              <w:t xml:space="preserve"> 000 000,00</w:t>
            </w:r>
          </w:p>
        </w:tc>
        <w:tc>
          <w:tcPr>
            <w:tcW w:w="1134" w:type="dxa"/>
            <w:shd w:val="clear" w:color="auto" w:fill="auto"/>
            <w:vAlign w:val="center"/>
          </w:tcPr>
          <w:p w14:paraId="71C0D208"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0D466223"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602F9B79" w14:textId="77777777" w:rsidR="00A54E07" w:rsidRPr="0067305A" w:rsidRDefault="00A54E07" w:rsidP="00616959">
            <w:pPr>
              <w:widowControl w:val="0"/>
              <w:ind w:left="0" w:right="72"/>
              <w:rPr>
                <w:rFonts w:ascii="Calibri" w:hAnsi="Calibri" w:cs="Calibri"/>
                <w:sz w:val="22"/>
              </w:rPr>
            </w:pPr>
            <w:r>
              <w:rPr>
                <w:rFonts w:ascii="Calibri" w:hAnsi="Calibri" w:cs="Calibri"/>
                <w:sz w:val="22"/>
              </w:rPr>
              <w:t>x</w:t>
            </w:r>
          </w:p>
        </w:tc>
      </w:tr>
      <w:tr w:rsidR="00A54E07" w:rsidRPr="0067305A" w14:paraId="0794D197" w14:textId="77777777" w:rsidTr="00616959">
        <w:trPr>
          <w:trHeight w:val="255"/>
        </w:trPr>
        <w:tc>
          <w:tcPr>
            <w:tcW w:w="709" w:type="dxa"/>
            <w:shd w:val="clear" w:color="auto" w:fill="auto"/>
            <w:vAlign w:val="center"/>
          </w:tcPr>
          <w:p w14:paraId="63552E0A"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tcPr>
          <w:p w14:paraId="55D429EC" w14:textId="77777777" w:rsidR="00A54E07" w:rsidRPr="0067305A" w:rsidRDefault="00A54E07" w:rsidP="00616959">
            <w:pPr>
              <w:widowControl w:val="0"/>
              <w:ind w:left="0"/>
              <w:rPr>
                <w:rFonts w:ascii="Calibri" w:hAnsi="Calibri" w:cs="Calibri"/>
                <w:sz w:val="22"/>
              </w:rPr>
            </w:pPr>
            <w:r w:rsidRPr="0067305A">
              <w:rPr>
                <w:rFonts w:ascii="Calibri" w:hAnsi="Calibri" w:cs="Calibri"/>
                <w:sz w:val="22"/>
              </w:rPr>
              <w:t>Postanowienia dotyczące mienia w transporcie (pkt. 6.9.)</w:t>
            </w:r>
          </w:p>
        </w:tc>
        <w:tc>
          <w:tcPr>
            <w:tcW w:w="3738" w:type="dxa"/>
            <w:shd w:val="clear" w:color="auto" w:fill="auto"/>
            <w:vAlign w:val="center"/>
          </w:tcPr>
          <w:p w14:paraId="475918FA" w14:textId="77777777" w:rsidR="00A54E07" w:rsidRPr="0067305A" w:rsidRDefault="00A54E07" w:rsidP="00616959">
            <w:pPr>
              <w:widowControl w:val="0"/>
              <w:ind w:left="0" w:right="-32"/>
              <w:rPr>
                <w:rFonts w:ascii="Calibri" w:hAnsi="Calibri" w:cs="Calibri"/>
                <w:sz w:val="22"/>
              </w:rPr>
            </w:pPr>
            <w:r>
              <w:rPr>
                <w:rFonts w:ascii="Calibri" w:hAnsi="Calibri" w:cs="Calibri"/>
                <w:sz w:val="22"/>
              </w:rPr>
              <w:t>Mienie zgodnie z pkt. 2 sekcja II</w:t>
            </w:r>
          </w:p>
        </w:tc>
        <w:tc>
          <w:tcPr>
            <w:tcW w:w="2127" w:type="dxa"/>
            <w:shd w:val="clear" w:color="auto" w:fill="auto"/>
            <w:vAlign w:val="center"/>
          </w:tcPr>
          <w:p w14:paraId="40200B48"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5</w:t>
            </w:r>
            <w:r w:rsidRPr="0067305A">
              <w:rPr>
                <w:rFonts w:ascii="Calibri" w:hAnsi="Calibri" w:cs="Calibri"/>
                <w:sz w:val="22"/>
              </w:rPr>
              <w:t>0 000,00</w:t>
            </w:r>
          </w:p>
        </w:tc>
        <w:tc>
          <w:tcPr>
            <w:tcW w:w="1134" w:type="dxa"/>
            <w:shd w:val="clear" w:color="auto" w:fill="auto"/>
            <w:vAlign w:val="center"/>
          </w:tcPr>
          <w:p w14:paraId="285DA88B"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2C1798BD" w14:textId="77777777" w:rsidR="00A54E07" w:rsidRPr="0067305A" w:rsidRDefault="00A54E07" w:rsidP="00616959">
            <w:pPr>
              <w:widowControl w:val="0"/>
              <w:ind w:left="-40" w:right="72"/>
              <w:rPr>
                <w:rFonts w:ascii="Calibri" w:hAnsi="Calibri" w:cs="Calibri"/>
                <w:sz w:val="22"/>
              </w:rPr>
            </w:pPr>
            <w:r>
              <w:rPr>
                <w:rFonts w:ascii="Calibri" w:hAnsi="Calibri" w:cs="Calibri"/>
                <w:sz w:val="22"/>
              </w:rPr>
              <w:t>x</w:t>
            </w:r>
          </w:p>
        </w:tc>
        <w:tc>
          <w:tcPr>
            <w:tcW w:w="1526" w:type="dxa"/>
            <w:shd w:val="clear" w:color="auto" w:fill="auto"/>
            <w:vAlign w:val="center"/>
          </w:tcPr>
          <w:p w14:paraId="204B6600"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3BE7380E" w14:textId="77777777" w:rsidTr="00616959">
        <w:trPr>
          <w:trHeight w:val="399"/>
        </w:trPr>
        <w:tc>
          <w:tcPr>
            <w:tcW w:w="709" w:type="dxa"/>
            <w:vMerge w:val="restart"/>
            <w:shd w:val="clear" w:color="auto" w:fill="auto"/>
            <w:vAlign w:val="center"/>
          </w:tcPr>
          <w:p w14:paraId="73393B2F"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vMerge w:val="restart"/>
            <w:shd w:val="clear" w:color="auto" w:fill="auto"/>
            <w:vAlign w:val="center"/>
          </w:tcPr>
          <w:p w14:paraId="75A07627" w14:textId="77777777" w:rsidR="00A54E07" w:rsidRPr="0067305A" w:rsidRDefault="00A54E07" w:rsidP="00616959">
            <w:pPr>
              <w:widowControl w:val="0"/>
              <w:ind w:left="34"/>
              <w:rPr>
                <w:rFonts w:ascii="Calibri" w:hAnsi="Calibri" w:cs="Calibri"/>
                <w:sz w:val="22"/>
              </w:rPr>
            </w:pPr>
            <w:r w:rsidRPr="0067305A">
              <w:rPr>
                <w:rFonts w:ascii="Calibri" w:hAnsi="Calibri" w:cs="Calibri"/>
                <w:sz w:val="22"/>
              </w:rPr>
              <w:t>Postanowienia dotyczące ubezpieczenia mienia pracowników (pkt. 6.10.)</w:t>
            </w:r>
          </w:p>
        </w:tc>
        <w:tc>
          <w:tcPr>
            <w:tcW w:w="3738" w:type="dxa"/>
            <w:vMerge w:val="restart"/>
            <w:shd w:val="clear" w:color="auto" w:fill="auto"/>
            <w:vAlign w:val="center"/>
          </w:tcPr>
          <w:p w14:paraId="27E1AE94" w14:textId="77777777" w:rsidR="00A54E07" w:rsidRPr="0067305A" w:rsidRDefault="00A54E07" w:rsidP="00616959">
            <w:pPr>
              <w:widowControl w:val="0"/>
              <w:ind w:left="148" w:right="-32" w:hanging="142"/>
              <w:rPr>
                <w:rFonts w:ascii="Calibri" w:hAnsi="Calibri" w:cs="Calibri"/>
                <w:sz w:val="22"/>
              </w:rPr>
            </w:pPr>
            <w:r w:rsidRPr="0067305A">
              <w:rPr>
                <w:rFonts w:ascii="Calibri" w:hAnsi="Calibri" w:cs="Calibri"/>
                <w:sz w:val="22"/>
              </w:rPr>
              <w:t>Mienie pracowników</w:t>
            </w:r>
          </w:p>
        </w:tc>
        <w:tc>
          <w:tcPr>
            <w:tcW w:w="2127" w:type="dxa"/>
            <w:shd w:val="clear" w:color="auto" w:fill="auto"/>
            <w:vAlign w:val="center"/>
          </w:tcPr>
          <w:p w14:paraId="17F339B6"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3</w:t>
            </w:r>
            <w:r w:rsidRPr="0067305A">
              <w:rPr>
                <w:rFonts w:ascii="Calibri" w:hAnsi="Calibri" w:cs="Calibri"/>
                <w:sz w:val="22"/>
              </w:rPr>
              <w:t xml:space="preserve">0 000,00 </w:t>
            </w:r>
          </w:p>
        </w:tc>
        <w:tc>
          <w:tcPr>
            <w:tcW w:w="1134" w:type="dxa"/>
            <w:vMerge w:val="restart"/>
            <w:shd w:val="clear" w:color="auto" w:fill="auto"/>
            <w:vAlign w:val="center"/>
          </w:tcPr>
          <w:p w14:paraId="68F9BBB4"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vMerge w:val="restart"/>
            <w:shd w:val="clear" w:color="auto" w:fill="auto"/>
            <w:vAlign w:val="center"/>
          </w:tcPr>
          <w:p w14:paraId="4FA2D842"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vMerge w:val="restart"/>
            <w:shd w:val="clear" w:color="auto" w:fill="auto"/>
            <w:vAlign w:val="center"/>
          </w:tcPr>
          <w:p w14:paraId="354F3D16"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665001C5" w14:textId="77777777" w:rsidTr="00616959">
        <w:trPr>
          <w:trHeight w:val="398"/>
        </w:trPr>
        <w:tc>
          <w:tcPr>
            <w:tcW w:w="709" w:type="dxa"/>
            <w:vMerge/>
            <w:shd w:val="clear" w:color="auto" w:fill="auto"/>
            <w:vAlign w:val="center"/>
          </w:tcPr>
          <w:p w14:paraId="305E3A5E"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vMerge/>
            <w:shd w:val="clear" w:color="auto" w:fill="auto"/>
            <w:vAlign w:val="center"/>
          </w:tcPr>
          <w:p w14:paraId="29F1F45A" w14:textId="77777777" w:rsidR="00A54E07" w:rsidRPr="0067305A" w:rsidRDefault="00A54E07" w:rsidP="00616959">
            <w:pPr>
              <w:widowControl w:val="0"/>
              <w:ind w:left="34"/>
              <w:rPr>
                <w:rFonts w:ascii="Calibri" w:hAnsi="Calibri" w:cs="Calibri"/>
                <w:sz w:val="22"/>
              </w:rPr>
            </w:pPr>
          </w:p>
        </w:tc>
        <w:tc>
          <w:tcPr>
            <w:tcW w:w="3738" w:type="dxa"/>
            <w:vMerge/>
            <w:shd w:val="clear" w:color="auto" w:fill="auto"/>
            <w:vAlign w:val="center"/>
          </w:tcPr>
          <w:p w14:paraId="4237F01F" w14:textId="77777777" w:rsidR="00A54E07" w:rsidRPr="0067305A" w:rsidRDefault="00A54E07" w:rsidP="00616959">
            <w:pPr>
              <w:widowControl w:val="0"/>
              <w:ind w:left="148" w:right="-32" w:hanging="142"/>
              <w:rPr>
                <w:rFonts w:ascii="Calibri" w:hAnsi="Calibri" w:cs="Calibri"/>
                <w:sz w:val="22"/>
              </w:rPr>
            </w:pPr>
          </w:p>
        </w:tc>
        <w:tc>
          <w:tcPr>
            <w:tcW w:w="2127" w:type="dxa"/>
            <w:shd w:val="clear" w:color="auto" w:fill="auto"/>
            <w:vAlign w:val="center"/>
          </w:tcPr>
          <w:p w14:paraId="77039D6A" w14:textId="77777777" w:rsidR="00A54E07" w:rsidRPr="0067305A" w:rsidRDefault="00A54E07" w:rsidP="00616959">
            <w:pPr>
              <w:widowControl w:val="0"/>
              <w:ind w:left="-108" w:right="72"/>
              <w:rPr>
                <w:rFonts w:ascii="Calibri" w:hAnsi="Calibri" w:cs="Calibri"/>
                <w:sz w:val="22"/>
              </w:rPr>
            </w:pPr>
            <w:r w:rsidRPr="0067305A">
              <w:rPr>
                <w:rFonts w:ascii="Calibri" w:hAnsi="Calibri" w:cs="Calibri"/>
                <w:sz w:val="22"/>
              </w:rPr>
              <w:t>1 000,00/pracownika</w:t>
            </w:r>
          </w:p>
        </w:tc>
        <w:tc>
          <w:tcPr>
            <w:tcW w:w="1134" w:type="dxa"/>
            <w:vMerge/>
            <w:shd w:val="clear" w:color="auto" w:fill="auto"/>
            <w:vAlign w:val="center"/>
          </w:tcPr>
          <w:p w14:paraId="60BAE8A3" w14:textId="77777777" w:rsidR="00A54E07" w:rsidRPr="0067305A" w:rsidRDefault="00A54E07" w:rsidP="00616959">
            <w:pPr>
              <w:widowControl w:val="0"/>
              <w:ind w:left="-74" w:right="72"/>
              <w:rPr>
                <w:rFonts w:ascii="Calibri" w:hAnsi="Calibri" w:cs="Calibri"/>
                <w:sz w:val="22"/>
              </w:rPr>
            </w:pPr>
          </w:p>
        </w:tc>
        <w:tc>
          <w:tcPr>
            <w:tcW w:w="1275" w:type="dxa"/>
            <w:vMerge/>
            <w:shd w:val="clear" w:color="auto" w:fill="auto"/>
            <w:vAlign w:val="center"/>
          </w:tcPr>
          <w:p w14:paraId="7D7B9C3D" w14:textId="77777777" w:rsidR="00A54E07" w:rsidRPr="0067305A" w:rsidRDefault="00A54E07" w:rsidP="00616959">
            <w:pPr>
              <w:widowControl w:val="0"/>
              <w:ind w:left="-40" w:right="72"/>
              <w:rPr>
                <w:rFonts w:ascii="Calibri" w:hAnsi="Calibri" w:cs="Calibri"/>
                <w:sz w:val="22"/>
              </w:rPr>
            </w:pPr>
          </w:p>
        </w:tc>
        <w:tc>
          <w:tcPr>
            <w:tcW w:w="1526" w:type="dxa"/>
            <w:vMerge/>
            <w:shd w:val="clear" w:color="auto" w:fill="auto"/>
            <w:vAlign w:val="center"/>
          </w:tcPr>
          <w:p w14:paraId="0A25C700" w14:textId="77777777" w:rsidR="00A54E07" w:rsidRPr="0067305A" w:rsidRDefault="00A54E07" w:rsidP="00616959">
            <w:pPr>
              <w:widowControl w:val="0"/>
              <w:ind w:left="0" w:right="72"/>
              <w:rPr>
                <w:rFonts w:ascii="Calibri" w:hAnsi="Calibri" w:cs="Calibri"/>
                <w:sz w:val="22"/>
              </w:rPr>
            </w:pPr>
          </w:p>
        </w:tc>
      </w:tr>
      <w:tr w:rsidR="00A54E07" w:rsidRPr="0067305A" w14:paraId="0FFF120A" w14:textId="77777777" w:rsidTr="00616959">
        <w:trPr>
          <w:trHeight w:val="255"/>
        </w:trPr>
        <w:tc>
          <w:tcPr>
            <w:tcW w:w="709" w:type="dxa"/>
            <w:shd w:val="clear" w:color="auto" w:fill="auto"/>
            <w:vAlign w:val="center"/>
          </w:tcPr>
          <w:p w14:paraId="2660DA4E"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6CA39FDA" w14:textId="77777777" w:rsidR="00A54E07" w:rsidRPr="0067305A" w:rsidRDefault="00A54E07" w:rsidP="00616959">
            <w:pPr>
              <w:widowControl w:val="0"/>
              <w:ind w:left="34"/>
              <w:rPr>
                <w:rFonts w:ascii="Calibri" w:hAnsi="Calibri" w:cs="Calibri"/>
                <w:sz w:val="22"/>
              </w:rPr>
            </w:pPr>
            <w:r w:rsidRPr="0067305A">
              <w:rPr>
                <w:rFonts w:ascii="Calibri" w:hAnsi="Calibri" w:cs="Calibri"/>
                <w:sz w:val="22"/>
              </w:rPr>
              <w:t xml:space="preserve">Postanowienia </w:t>
            </w:r>
            <w:r>
              <w:rPr>
                <w:rFonts w:ascii="Calibri" w:hAnsi="Calibri" w:cs="Calibri"/>
                <w:sz w:val="22"/>
              </w:rPr>
              <w:t xml:space="preserve">dotyczące gotówki </w:t>
            </w:r>
            <w:r w:rsidRPr="0067305A">
              <w:rPr>
                <w:rFonts w:ascii="Calibri" w:hAnsi="Calibri" w:cs="Calibri"/>
                <w:sz w:val="22"/>
              </w:rPr>
              <w:t>(pkt. 6.11).</w:t>
            </w:r>
          </w:p>
        </w:tc>
        <w:tc>
          <w:tcPr>
            <w:tcW w:w="3738" w:type="dxa"/>
            <w:shd w:val="clear" w:color="auto" w:fill="auto"/>
            <w:vAlign w:val="center"/>
          </w:tcPr>
          <w:p w14:paraId="5C384CE7" w14:textId="77777777" w:rsidR="00A54E07" w:rsidRPr="0067305A" w:rsidRDefault="00A54E07" w:rsidP="00616959">
            <w:pPr>
              <w:widowControl w:val="0"/>
              <w:ind w:left="33" w:right="-32"/>
              <w:rPr>
                <w:rFonts w:ascii="Calibri" w:hAnsi="Calibri" w:cs="Calibri"/>
                <w:sz w:val="22"/>
              </w:rPr>
            </w:pPr>
            <w:r>
              <w:rPr>
                <w:rFonts w:ascii="Calibri" w:hAnsi="Calibri" w:cs="Calibri"/>
                <w:sz w:val="22"/>
              </w:rPr>
              <w:t xml:space="preserve">Gotówka </w:t>
            </w:r>
          </w:p>
        </w:tc>
        <w:tc>
          <w:tcPr>
            <w:tcW w:w="2127" w:type="dxa"/>
            <w:shd w:val="clear" w:color="auto" w:fill="auto"/>
            <w:vAlign w:val="center"/>
          </w:tcPr>
          <w:p w14:paraId="76EB2A88"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5</w:t>
            </w:r>
            <w:r w:rsidRPr="0067305A">
              <w:rPr>
                <w:rFonts w:ascii="Calibri" w:hAnsi="Calibri" w:cs="Calibri"/>
                <w:sz w:val="22"/>
              </w:rPr>
              <w:t>0 000,00</w:t>
            </w:r>
          </w:p>
        </w:tc>
        <w:tc>
          <w:tcPr>
            <w:tcW w:w="1134" w:type="dxa"/>
            <w:shd w:val="clear" w:color="auto" w:fill="auto"/>
            <w:vAlign w:val="center"/>
          </w:tcPr>
          <w:p w14:paraId="36CBA3D6"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3D59091B"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1BBF2BC6"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1D4BB304" w14:textId="77777777" w:rsidTr="00616959">
        <w:trPr>
          <w:trHeight w:val="255"/>
        </w:trPr>
        <w:tc>
          <w:tcPr>
            <w:tcW w:w="709" w:type="dxa"/>
            <w:shd w:val="clear" w:color="auto" w:fill="auto"/>
            <w:vAlign w:val="center"/>
          </w:tcPr>
          <w:p w14:paraId="4763CB92"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5A8573E2" w14:textId="77777777" w:rsidR="00A54E07" w:rsidRPr="0067305A" w:rsidRDefault="00A54E07" w:rsidP="00616959">
            <w:pPr>
              <w:widowControl w:val="0"/>
              <w:ind w:left="34"/>
              <w:rPr>
                <w:rFonts w:ascii="Calibri" w:hAnsi="Calibri" w:cs="Calibri"/>
                <w:sz w:val="22"/>
              </w:rPr>
            </w:pPr>
            <w:r w:rsidRPr="0067305A">
              <w:rPr>
                <w:rFonts w:ascii="Calibri" w:hAnsi="Calibri" w:cs="Calibri"/>
                <w:sz w:val="22"/>
              </w:rPr>
              <w:t>Postanowienia dotyczące ryzyka strajku, rozruchów i zamieszek społecznych (pkt 6.12.)</w:t>
            </w:r>
          </w:p>
        </w:tc>
        <w:tc>
          <w:tcPr>
            <w:tcW w:w="3738" w:type="dxa"/>
            <w:shd w:val="clear" w:color="auto" w:fill="auto"/>
            <w:vAlign w:val="center"/>
          </w:tcPr>
          <w:p w14:paraId="4CBB88C1" w14:textId="77777777" w:rsidR="00A54E07" w:rsidRPr="0067305A" w:rsidRDefault="00A54E07" w:rsidP="00616959">
            <w:pPr>
              <w:widowControl w:val="0"/>
              <w:ind w:left="33" w:right="-32"/>
              <w:rPr>
                <w:rFonts w:ascii="Calibri" w:hAnsi="Calibri" w:cs="Calibri"/>
                <w:sz w:val="22"/>
              </w:rPr>
            </w:pPr>
            <w:r>
              <w:rPr>
                <w:rFonts w:ascii="Calibri" w:hAnsi="Calibri" w:cs="Calibri"/>
                <w:sz w:val="22"/>
              </w:rPr>
              <w:t>Mienie zgodnie z pkt 2 sekcja II</w:t>
            </w:r>
          </w:p>
        </w:tc>
        <w:tc>
          <w:tcPr>
            <w:tcW w:w="2127" w:type="dxa"/>
            <w:shd w:val="clear" w:color="auto" w:fill="auto"/>
            <w:vAlign w:val="center"/>
          </w:tcPr>
          <w:p w14:paraId="517A4448"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5</w:t>
            </w:r>
            <w:r w:rsidRPr="0067305A">
              <w:rPr>
                <w:rFonts w:ascii="Calibri" w:hAnsi="Calibri" w:cs="Calibri"/>
                <w:sz w:val="22"/>
              </w:rPr>
              <w:t>00 000,00</w:t>
            </w:r>
          </w:p>
        </w:tc>
        <w:tc>
          <w:tcPr>
            <w:tcW w:w="1134" w:type="dxa"/>
            <w:shd w:val="clear" w:color="auto" w:fill="auto"/>
            <w:vAlign w:val="center"/>
          </w:tcPr>
          <w:p w14:paraId="5A9A54C6"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6DB308DE"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08681DCB" w14:textId="77777777" w:rsidR="00A54E07" w:rsidRPr="0067305A" w:rsidRDefault="00A54E07" w:rsidP="00616959">
            <w:pPr>
              <w:widowControl w:val="0"/>
              <w:ind w:left="0" w:right="72"/>
              <w:rPr>
                <w:rFonts w:ascii="Calibri" w:hAnsi="Calibri" w:cs="Calibri"/>
                <w:sz w:val="22"/>
              </w:rPr>
            </w:pPr>
            <w:r>
              <w:rPr>
                <w:rFonts w:ascii="Calibri" w:hAnsi="Calibri" w:cs="Calibri"/>
                <w:sz w:val="22"/>
              </w:rPr>
              <w:t>x</w:t>
            </w:r>
          </w:p>
        </w:tc>
      </w:tr>
      <w:tr w:rsidR="00A54E07" w:rsidRPr="0067305A" w14:paraId="10082E12" w14:textId="77777777" w:rsidTr="00616959">
        <w:trPr>
          <w:trHeight w:val="255"/>
        </w:trPr>
        <w:tc>
          <w:tcPr>
            <w:tcW w:w="709" w:type="dxa"/>
            <w:shd w:val="clear" w:color="auto" w:fill="auto"/>
            <w:vAlign w:val="center"/>
          </w:tcPr>
          <w:p w14:paraId="7C1F51C1"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589046E2" w14:textId="77777777" w:rsidR="00A54E07" w:rsidRPr="0067305A" w:rsidRDefault="00A54E07" w:rsidP="00616959">
            <w:pPr>
              <w:widowControl w:val="0"/>
              <w:ind w:left="34"/>
              <w:rPr>
                <w:rFonts w:ascii="Calibri" w:hAnsi="Calibri" w:cs="Calibri"/>
                <w:sz w:val="22"/>
              </w:rPr>
            </w:pPr>
            <w:r w:rsidRPr="0067305A">
              <w:rPr>
                <w:rFonts w:ascii="Calibri" w:hAnsi="Calibri" w:cs="Calibri"/>
                <w:sz w:val="22"/>
              </w:rPr>
              <w:t>Postanowienia dotyczące ryzyka terroryzmu pkt (6.13.)</w:t>
            </w:r>
          </w:p>
        </w:tc>
        <w:tc>
          <w:tcPr>
            <w:tcW w:w="3738" w:type="dxa"/>
            <w:shd w:val="clear" w:color="auto" w:fill="auto"/>
            <w:vAlign w:val="center"/>
          </w:tcPr>
          <w:p w14:paraId="31FC29FD" w14:textId="77777777" w:rsidR="00A54E07" w:rsidRPr="0067305A" w:rsidRDefault="00A54E07" w:rsidP="00616959">
            <w:pPr>
              <w:widowControl w:val="0"/>
              <w:ind w:left="33" w:right="-32"/>
              <w:rPr>
                <w:rFonts w:ascii="Calibri" w:hAnsi="Calibri" w:cs="Calibri"/>
                <w:sz w:val="22"/>
              </w:rPr>
            </w:pPr>
            <w:r>
              <w:rPr>
                <w:rFonts w:ascii="Calibri" w:hAnsi="Calibri" w:cs="Calibri"/>
                <w:sz w:val="22"/>
              </w:rPr>
              <w:t>Mienie zgodnie z pkt 2 sekcja II</w:t>
            </w:r>
          </w:p>
        </w:tc>
        <w:tc>
          <w:tcPr>
            <w:tcW w:w="2127" w:type="dxa"/>
            <w:shd w:val="clear" w:color="auto" w:fill="auto"/>
            <w:vAlign w:val="center"/>
          </w:tcPr>
          <w:p w14:paraId="31E3993D"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5</w:t>
            </w:r>
            <w:r w:rsidRPr="0067305A">
              <w:rPr>
                <w:rFonts w:ascii="Calibri" w:hAnsi="Calibri" w:cs="Calibri"/>
                <w:sz w:val="22"/>
              </w:rPr>
              <w:t>00 000,00</w:t>
            </w:r>
          </w:p>
        </w:tc>
        <w:tc>
          <w:tcPr>
            <w:tcW w:w="1134" w:type="dxa"/>
            <w:shd w:val="clear" w:color="auto" w:fill="auto"/>
            <w:vAlign w:val="center"/>
          </w:tcPr>
          <w:p w14:paraId="037A9A32" w14:textId="77777777" w:rsidR="00A54E07" w:rsidRPr="0067305A" w:rsidRDefault="00A54E07" w:rsidP="00616959">
            <w:pPr>
              <w:widowControl w:val="0"/>
              <w:ind w:left="-74" w:right="72"/>
              <w:rPr>
                <w:rFonts w:ascii="Calibri" w:hAnsi="Calibri" w:cs="Calibri"/>
                <w:sz w:val="22"/>
              </w:rPr>
            </w:pPr>
            <w:r>
              <w:rPr>
                <w:rFonts w:ascii="Calibri" w:hAnsi="Calibri" w:cs="Calibri"/>
                <w:sz w:val="22"/>
              </w:rPr>
              <w:t>x</w:t>
            </w:r>
          </w:p>
        </w:tc>
        <w:tc>
          <w:tcPr>
            <w:tcW w:w="1275" w:type="dxa"/>
            <w:shd w:val="clear" w:color="auto" w:fill="auto"/>
            <w:vAlign w:val="center"/>
          </w:tcPr>
          <w:p w14:paraId="117A2C42" w14:textId="77777777" w:rsidR="00A54E07" w:rsidRPr="0067305A" w:rsidRDefault="00A54E07" w:rsidP="00616959">
            <w:pPr>
              <w:widowControl w:val="0"/>
              <w:ind w:left="-40" w:right="72"/>
              <w:rPr>
                <w:rFonts w:ascii="Calibri" w:hAnsi="Calibri" w:cs="Calibri"/>
                <w:sz w:val="22"/>
              </w:rPr>
            </w:pPr>
            <w:r>
              <w:rPr>
                <w:rFonts w:ascii="Calibri" w:hAnsi="Calibri" w:cs="Calibri"/>
                <w:sz w:val="22"/>
              </w:rPr>
              <w:t>x</w:t>
            </w:r>
          </w:p>
        </w:tc>
        <w:tc>
          <w:tcPr>
            <w:tcW w:w="1526" w:type="dxa"/>
            <w:shd w:val="clear" w:color="auto" w:fill="auto"/>
            <w:vAlign w:val="center"/>
          </w:tcPr>
          <w:p w14:paraId="1700AD61" w14:textId="77777777" w:rsidR="00A54E07" w:rsidRPr="0067305A" w:rsidRDefault="00A54E07" w:rsidP="00616959">
            <w:pPr>
              <w:widowControl w:val="0"/>
              <w:ind w:left="0" w:right="72"/>
              <w:rPr>
                <w:rFonts w:ascii="Calibri" w:hAnsi="Calibri" w:cs="Calibri"/>
                <w:sz w:val="22"/>
              </w:rPr>
            </w:pPr>
            <w:r>
              <w:rPr>
                <w:rFonts w:ascii="Calibri" w:hAnsi="Calibri" w:cs="Calibri"/>
                <w:sz w:val="22"/>
              </w:rPr>
              <w:t>x</w:t>
            </w:r>
          </w:p>
        </w:tc>
      </w:tr>
      <w:tr w:rsidR="00A54E07" w:rsidRPr="0067305A" w14:paraId="790190CE" w14:textId="77777777" w:rsidTr="00616959">
        <w:trPr>
          <w:trHeight w:val="255"/>
        </w:trPr>
        <w:tc>
          <w:tcPr>
            <w:tcW w:w="709" w:type="dxa"/>
            <w:shd w:val="clear" w:color="auto" w:fill="auto"/>
            <w:vAlign w:val="center"/>
          </w:tcPr>
          <w:p w14:paraId="24DC1520"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2A232306" w14:textId="77777777" w:rsidR="00A54E07" w:rsidRPr="0067305A" w:rsidRDefault="00A54E07" w:rsidP="00616959">
            <w:pPr>
              <w:widowControl w:val="0"/>
              <w:ind w:left="34"/>
              <w:rPr>
                <w:rFonts w:ascii="Calibri" w:hAnsi="Calibri" w:cs="Calibri"/>
                <w:sz w:val="22"/>
              </w:rPr>
            </w:pPr>
            <w:r w:rsidRPr="0067305A">
              <w:rPr>
                <w:rFonts w:ascii="Calibri" w:hAnsi="Calibri" w:cs="Calibri"/>
                <w:sz w:val="22"/>
              </w:rPr>
              <w:t>Postanowienia dotyczące ryzyka stłuczenia (pkt 6.14.)</w:t>
            </w:r>
          </w:p>
        </w:tc>
        <w:tc>
          <w:tcPr>
            <w:tcW w:w="3738" w:type="dxa"/>
            <w:shd w:val="clear" w:color="auto" w:fill="auto"/>
            <w:vAlign w:val="center"/>
          </w:tcPr>
          <w:p w14:paraId="21037213" w14:textId="77777777" w:rsidR="00A54E07" w:rsidRPr="0067305A" w:rsidRDefault="00A54E07" w:rsidP="00616959">
            <w:pPr>
              <w:widowControl w:val="0"/>
              <w:ind w:left="33" w:right="-32"/>
              <w:rPr>
                <w:rFonts w:ascii="Calibri" w:hAnsi="Calibri" w:cs="Calibri"/>
                <w:sz w:val="22"/>
              </w:rPr>
            </w:pPr>
            <w:r w:rsidRPr="0067305A">
              <w:rPr>
                <w:rFonts w:ascii="Calibri" w:hAnsi="Calibri" w:cs="Calibri"/>
                <w:sz w:val="22"/>
              </w:rPr>
              <w:t>Mienie zgodnie z pkt 6.14.</w:t>
            </w:r>
            <w:r>
              <w:rPr>
                <w:rFonts w:ascii="Calibri" w:hAnsi="Calibri" w:cs="Calibri"/>
                <w:sz w:val="22"/>
              </w:rPr>
              <w:t>1</w:t>
            </w:r>
          </w:p>
        </w:tc>
        <w:tc>
          <w:tcPr>
            <w:tcW w:w="2127" w:type="dxa"/>
            <w:shd w:val="clear" w:color="auto" w:fill="auto"/>
            <w:vAlign w:val="center"/>
          </w:tcPr>
          <w:p w14:paraId="1C3C1507"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50</w:t>
            </w:r>
            <w:r w:rsidRPr="0067305A">
              <w:rPr>
                <w:rFonts w:ascii="Calibri" w:hAnsi="Calibri" w:cs="Calibri"/>
                <w:sz w:val="22"/>
              </w:rPr>
              <w:t> 000,00</w:t>
            </w:r>
          </w:p>
        </w:tc>
        <w:tc>
          <w:tcPr>
            <w:tcW w:w="1134" w:type="dxa"/>
            <w:shd w:val="clear" w:color="auto" w:fill="auto"/>
            <w:vAlign w:val="center"/>
          </w:tcPr>
          <w:p w14:paraId="47FF6404"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2BACC951"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1EB3F66E"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56B45CEB" w14:textId="77777777" w:rsidTr="00616959">
        <w:trPr>
          <w:trHeight w:val="255"/>
        </w:trPr>
        <w:tc>
          <w:tcPr>
            <w:tcW w:w="709" w:type="dxa"/>
            <w:shd w:val="clear" w:color="auto" w:fill="auto"/>
            <w:vAlign w:val="center"/>
          </w:tcPr>
          <w:p w14:paraId="4C1D2D8A"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1668E6F8" w14:textId="77777777" w:rsidR="00A54E07" w:rsidRPr="0067305A" w:rsidRDefault="00A54E07" w:rsidP="00616959">
            <w:pPr>
              <w:widowControl w:val="0"/>
              <w:ind w:left="34"/>
              <w:rPr>
                <w:rFonts w:ascii="Calibri" w:hAnsi="Calibri" w:cs="Calibri"/>
                <w:sz w:val="22"/>
              </w:rPr>
            </w:pPr>
            <w:r w:rsidRPr="0067305A">
              <w:rPr>
                <w:rFonts w:ascii="Calibri" w:hAnsi="Calibri" w:cs="Calibri"/>
                <w:sz w:val="22"/>
              </w:rPr>
              <w:t>Postanowienie dotyczące zapadania i osuwania się ziemi (pkt 6.15.)</w:t>
            </w:r>
          </w:p>
        </w:tc>
        <w:tc>
          <w:tcPr>
            <w:tcW w:w="3738" w:type="dxa"/>
            <w:shd w:val="clear" w:color="auto" w:fill="auto"/>
            <w:vAlign w:val="center"/>
          </w:tcPr>
          <w:p w14:paraId="517177C8" w14:textId="77777777" w:rsidR="00A54E07" w:rsidRPr="0067305A" w:rsidRDefault="00A54E07" w:rsidP="00616959">
            <w:pPr>
              <w:widowControl w:val="0"/>
              <w:ind w:left="33" w:right="-32"/>
              <w:rPr>
                <w:rFonts w:ascii="Calibri" w:hAnsi="Calibri" w:cs="Calibri"/>
                <w:sz w:val="22"/>
              </w:rPr>
            </w:pPr>
            <w:r w:rsidRPr="0067305A">
              <w:rPr>
                <w:rFonts w:ascii="Calibri" w:hAnsi="Calibri" w:cs="Calibri"/>
                <w:sz w:val="22"/>
              </w:rPr>
              <w:t xml:space="preserve">Mienie zgodnie z pkt </w:t>
            </w:r>
            <w:r>
              <w:rPr>
                <w:rFonts w:ascii="Calibri" w:hAnsi="Calibri" w:cs="Calibri"/>
                <w:sz w:val="22"/>
              </w:rPr>
              <w:t>2 sekcja II</w:t>
            </w:r>
          </w:p>
        </w:tc>
        <w:tc>
          <w:tcPr>
            <w:tcW w:w="2127" w:type="dxa"/>
            <w:shd w:val="clear" w:color="auto" w:fill="auto"/>
            <w:vAlign w:val="center"/>
          </w:tcPr>
          <w:p w14:paraId="090D1CA2"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 xml:space="preserve">do pełnej wysokości szkody </w:t>
            </w:r>
          </w:p>
        </w:tc>
        <w:tc>
          <w:tcPr>
            <w:tcW w:w="1134" w:type="dxa"/>
            <w:shd w:val="clear" w:color="auto" w:fill="auto"/>
            <w:vAlign w:val="center"/>
          </w:tcPr>
          <w:p w14:paraId="571038AF"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245B7681"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63DE000A"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428BD50E" w14:textId="77777777" w:rsidTr="00616959">
        <w:trPr>
          <w:trHeight w:val="255"/>
        </w:trPr>
        <w:tc>
          <w:tcPr>
            <w:tcW w:w="709" w:type="dxa"/>
            <w:shd w:val="clear" w:color="auto" w:fill="auto"/>
            <w:vAlign w:val="center"/>
          </w:tcPr>
          <w:p w14:paraId="605D82AE"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7E6B28D8" w14:textId="77777777" w:rsidR="00A54E07" w:rsidRPr="0067305A" w:rsidRDefault="00A54E07" w:rsidP="00616959">
            <w:pPr>
              <w:widowControl w:val="0"/>
              <w:ind w:left="34"/>
              <w:rPr>
                <w:rFonts w:ascii="Calibri" w:hAnsi="Calibri" w:cs="Calibri"/>
                <w:sz w:val="22"/>
              </w:rPr>
            </w:pPr>
            <w:r w:rsidRPr="0067305A">
              <w:rPr>
                <w:rFonts w:ascii="Calibri" w:hAnsi="Calibri" w:cs="Calibri"/>
                <w:sz w:val="22"/>
              </w:rPr>
              <w:t>Postanowienia dotyczące zalania (pkt 6.16.)</w:t>
            </w:r>
          </w:p>
        </w:tc>
        <w:tc>
          <w:tcPr>
            <w:tcW w:w="3738" w:type="dxa"/>
            <w:shd w:val="clear" w:color="auto" w:fill="auto"/>
            <w:vAlign w:val="center"/>
          </w:tcPr>
          <w:p w14:paraId="700AEC4A" w14:textId="77777777" w:rsidR="00A54E07" w:rsidRPr="0067305A" w:rsidRDefault="00A54E07" w:rsidP="00616959">
            <w:pPr>
              <w:widowControl w:val="0"/>
              <w:ind w:left="33" w:right="-32"/>
              <w:rPr>
                <w:rFonts w:ascii="Calibri" w:hAnsi="Calibri" w:cs="Calibri"/>
                <w:sz w:val="22"/>
              </w:rPr>
            </w:pPr>
            <w:r>
              <w:rPr>
                <w:rFonts w:ascii="Calibri" w:hAnsi="Calibri" w:cs="Calibri"/>
                <w:sz w:val="22"/>
              </w:rPr>
              <w:t>Mienie zgodnie z pkt 2 sekcja II</w:t>
            </w:r>
          </w:p>
        </w:tc>
        <w:tc>
          <w:tcPr>
            <w:tcW w:w="2127" w:type="dxa"/>
            <w:shd w:val="clear" w:color="auto" w:fill="auto"/>
            <w:vAlign w:val="center"/>
          </w:tcPr>
          <w:p w14:paraId="6E17BC9B" w14:textId="77777777" w:rsidR="00A54E07" w:rsidRPr="0067305A" w:rsidRDefault="00A54E07" w:rsidP="00616959">
            <w:pPr>
              <w:widowControl w:val="0"/>
              <w:ind w:left="-108" w:right="72"/>
              <w:rPr>
                <w:rFonts w:ascii="Calibri" w:hAnsi="Calibri" w:cs="Calibri"/>
                <w:sz w:val="22"/>
              </w:rPr>
            </w:pPr>
            <w:r w:rsidRPr="0067305A">
              <w:rPr>
                <w:rFonts w:ascii="Calibri" w:hAnsi="Calibri" w:cs="Calibri"/>
                <w:sz w:val="22"/>
              </w:rPr>
              <w:t>20 000,00</w:t>
            </w:r>
          </w:p>
        </w:tc>
        <w:tc>
          <w:tcPr>
            <w:tcW w:w="1134" w:type="dxa"/>
            <w:shd w:val="clear" w:color="auto" w:fill="auto"/>
            <w:vAlign w:val="center"/>
          </w:tcPr>
          <w:p w14:paraId="1FAB6B8A"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0E494FE6"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2D8AD7F6"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5E8DCC39" w14:textId="77777777" w:rsidTr="00616959">
        <w:trPr>
          <w:trHeight w:val="255"/>
        </w:trPr>
        <w:tc>
          <w:tcPr>
            <w:tcW w:w="709" w:type="dxa"/>
            <w:shd w:val="clear" w:color="auto" w:fill="auto"/>
            <w:vAlign w:val="center"/>
          </w:tcPr>
          <w:p w14:paraId="09794804"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0CCC7156" w14:textId="77777777" w:rsidR="00A54E07" w:rsidRPr="0067305A" w:rsidRDefault="00A54E07" w:rsidP="00616959">
            <w:pPr>
              <w:widowControl w:val="0"/>
              <w:ind w:left="34"/>
              <w:rPr>
                <w:rFonts w:ascii="Calibri" w:hAnsi="Calibri" w:cs="Calibri"/>
                <w:sz w:val="22"/>
              </w:rPr>
            </w:pPr>
            <w:r w:rsidRPr="0067305A">
              <w:rPr>
                <w:rFonts w:ascii="Calibri" w:hAnsi="Calibri" w:cs="Calibri"/>
                <w:sz w:val="22"/>
              </w:rPr>
              <w:t>Postan</w:t>
            </w:r>
            <w:r>
              <w:rPr>
                <w:rFonts w:ascii="Calibri" w:hAnsi="Calibri" w:cs="Calibri"/>
                <w:sz w:val="22"/>
              </w:rPr>
              <w:t>owienia dotyczące zbiorów bibliotecznych (pkt 6.17</w:t>
            </w:r>
            <w:r w:rsidRPr="0067305A">
              <w:rPr>
                <w:rFonts w:ascii="Calibri" w:hAnsi="Calibri" w:cs="Calibri"/>
                <w:sz w:val="22"/>
              </w:rPr>
              <w:t>.)</w:t>
            </w:r>
          </w:p>
        </w:tc>
        <w:tc>
          <w:tcPr>
            <w:tcW w:w="3738" w:type="dxa"/>
            <w:shd w:val="clear" w:color="auto" w:fill="auto"/>
            <w:vAlign w:val="center"/>
          </w:tcPr>
          <w:p w14:paraId="1A24A658" w14:textId="77777777" w:rsidR="00A54E07" w:rsidRPr="0067305A" w:rsidRDefault="00A54E07" w:rsidP="00616959">
            <w:pPr>
              <w:widowControl w:val="0"/>
              <w:ind w:left="33" w:right="-32"/>
              <w:rPr>
                <w:rFonts w:ascii="Calibri" w:hAnsi="Calibri" w:cs="Calibri"/>
                <w:sz w:val="22"/>
              </w:rPr>
            </w:pPr>
            <w:r>
              <w:rPr>
                <w:rFonts w:ascii="Calibri" w:hAnsi="Calibri" w:cs="Calibri"/>
                <w:sz w:val="22"/>
              </w:rPr>
              <w:t>Mienie zgodnie z pkt 6.17</w:t>
            </w:r>
            <w:r w:rsidRPr="0067305A">
              <w:rPr>
                <w:rFonts w:ascii="Calibri" w:hAnsi="Calibri" w:cs="Calibri"/>
                <w:sz w:val="22"/>
              </w:rPr>
              <w:t>.1</w:t>
            </w:r>
          </w:p>
        </w:tc>
        <w:tc>
          <w:tcPr>
            <w:tcW w:w="2127" w:type="dxa"/>
            <w:shd w:val="clear" w:color="auto" w:fill="auto"/>
            <w:vAlign w:val="center"/>
          </w:tcPr>
          <w:p w14:paraId="0B0E36FE" w14:textId="77777777" w:rsidR="00A54E07" w:rsidRPr="0067305A" w:rsidRDefault="00A54E07" w:rsidP="00616959">
            <w:pPr>
              <w:widowControl w:val="0"/>
              <w:ind w:left="-108" w:right="72"/>
              <w:rPr>
                <w:rFonts w:ascii="Calibri" w:hAnsi="Calibri" w:cs="Calibri"/>
                <w:sz w:val="22"/>
              </w:rPr>
            </w:pPr>
            <w:r w:rsidRPr="0067305A">
              <w:rPr>
                <w:rFonts w:ascii="Calibri" w:hAnsi="Calibri" w:cs="Calibri"/>
                <w:sz w:val="22"/>
              </w:rPr>
              <w:t>1 200 000,00</w:t>
            </w:r>
          </w:p>
        </w:tc>
        <w:tc>
          <w:tcPr>
            <w:tcW w:w="1134" w:type="dxa"/>
            <w:shd w:val="clear" w:color="auto" w:fill="auto"/>
            <w:vAlign w:val="center"/>
          </w:tcPr>
          <w:p w14:paraId="3B606A84"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200 zł</w:t>
            </w:r>
          </w:p>
        </w:tc>
        <w:tc>
          <w:tcPr>
            <w:tcW w:w="1275" w:type="dxa"/>
            <w:shd w:val="clear" w:color="auto" w:fill="auto"/>
            <w:vAlign w:val="center"/>
          </w:tcPr>
          <w:p w14:paraId="7CE3254A"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311A71D5"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33728B51" w14:textId="77777777" w:rsidTr="00616959">
        <w:trPr>
          <w:trHeight w:val="255"/>
        </w:trPr>
        <w:tc>
          <w:tcPr>
            <w:tcW w:w="709" w:type="dxa"/>
            <w:shd w:val="clear" w:color="auto" w:fill="auto"/>
            <w:vAlign w:val="center"/>
          </w:tcPr>
          <w:p w14:paraId="00E08A5E"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4128DB97" w14:textId="77777777" w:rsidR="00A54E07" w:rsidRPr="0067305A" w:rsidRDefault="00A54E07" w:rsidP="00616959">
            <w:pPr>
              <w:widowControl w:val="0"/>
              <w:ind w:left="34"/>
              <w:rPr>
                <w:rFonts w:ascii="Calibri" w:hAnsi="Calibri" w:cs="Calibri"/>
                <w:sz w:val="22"/>
              </w:rPr>
            </w:pPr>
            <w:r w:rsidRPr="0067305A">
              <w:rPr>
                <w:rFonts w:ascii="Calibri" w:hAnsi="Calibri" w:cs="Calibri"/>
                <w:sz w:val="22"/>
              </w:rPr>
              <w:t>Postanowienia dotyczące</w:t>
            </w:r>
            <w:r>
              <w:rPr>
                <w:rFonts w:ascii="Calibri" w:hAnsi="Calibri" w:cs="Calibri"/>
                <w:sz w:val="22"/>
              </w:rPr>
              <w:t xml:space="preserve"> archiwów i dokumentów (pkt 6.18</w:t>
            </w:r>
            <w:r w:rsidRPr="0067305A">
              <w:rPr>
                <w:rFonts w:ascii="Calibri" w:hAnsi="Calibri" w:cs="Calibri"/>
                <w:sz w:val="22"/>
              </w:rPr>
              <w:t>.)</w:t>
            </w:r>
          </w:p>
        </w:tc>
        <w:tc>
          <w:tcPr>
            <w:tcW w:w="3738" w:type="dxa"/>
            <w:shd w:val="clear" w:color="auto" w:fill="auto"/>
            <w:vAlign w:val="center"/>
          </w:tcPr>
          <w:p w14:paraId="577D0679" w14:textId="77777777" w:rsidR="00A54E07" w:rsidRPr="0067305A" w:rsidRDefault="00A54E07" w:rsidP="00616959">
            <w:pPr>
              <w:widowControl w:val="0"/>
              <w:ind w:left="33" w:right="-32"/>
              <w:rPr>
                <w:rFonts w:ascii="Calibri" w:hAnsi="Calibri" w:cs="Calibri"/>
                <w:sz w:val="22"/>
              </w:rPr>
            </w:pPr>
            <w:r>
              <w:rPr>
                <w:rFonts w:ascii="Calibri" w:hAnsi="Calibri" w:cs="Calibri"/>
                <w:sz w:val="22"/>
              </w:rPr>
              <w:t>Mienie zgodnie z pkt 6.18</w:t>
            </w:r>
            <w:r w:rsidRPr="0067305A">
              <w:rPr>
                <w:rFonts w:ascii="Calibri" w:hAnsi="Calibri" w:cs="Calibri"/>
                <w:sz w:val="22"/>
              </w:rPr>
              <w:t>.1.</w:t>
            </w:r>
          </w:p>
        </w:tc>
        <w:tc>
          <w:tcPr>
            <w:tcW w:w="2127" w:type="dxa"/>
            <w:shd w:val="clear" w:color="auto" w:fill="auto"/>
            <w:vAlign w:val="center"/>
          </w:tcPr>
          <w:p w14:paraId="726E345C"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20</w:t>
            </w:r>
            <w:r w:rsidRPr="0067305A">
              <w:rPr>
                <w:rFonts w:ascii="Calibri" w:hAnsi="Calibri" w:cs="Calibri"/>
                <w:sz w:val="22"/>
              </w:rPr>
              <w:t>0 000,00</w:t>
            </w:r>
          </w:p>
        </w:tc>
        <w:tc>
          <w:tcPr>
            <w:tcW w:w="1134" w:type="dxa"/>
            <w:shd w:val="clear" w:color="auto" w:fill="auto"/>
            <w:vAlign w:val="center"/>
          </w:tcPr>
          <w:p w14:paraId="08DB968D"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1 000 zł</w:t>
            </w:r>
          </w:p>
        </w:tc>
        <w:tc>
          <w:tcPr>
            <w:tcW w:w="1275" w:type="dxa"/>
            <w:shd w:val="clear" w:color="auto" w:fill="auto"/>
            <w:vAlign w:val="center"/>
          </w:tcPr>
          <w:p w14:paraId="6B2B4CB4"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772A790B" w14:textId="77777777" w:rsidR="00A54E07" w:rsidRPr="0067305A" w:rsidRDefault="00A54E07" w:rsidP="00616959">
            <w:pPr>
              <w:widowControl w:val="0"/>
              <w:ind w:left="0" w:right="72"/>
              <w:rPr>
                <w:rFonts w:ascii="Calibri" w:hAnsi="Calibri" w:cs="Calibri"/>
                <w:sz w:val="22"/>
              </w:rPr>
            </w:pPr>
            <w:r w:rsidRPr="0067305A">
              <w:rPr>
                <w:rFonts w:ascii="Calibri" w:hAnsi="Calibri" w:cs="Calibri"/>
                <w:sz w:val="22"/>
              </w:rPr>
              <w:t>x</w:t>
            </w:r>
          </w:p>
        </w:tc>
      </w:tr>
      <w:tr w:rsidR="00A54E07" w:rsidRPr="0067305A" w14:paraId="3BEDC75C" w14:textId="77777777" w:rsidTr="00616959">
        <w:trPr>
          <w:trHeight w:val="255"/>
        </w:trPr>
        <w:tc>
          <w:tcPr>
            <w:tcW w:w="709" w:type="dxa"/>
            <w:shd w:val="clear" w:color="auto" w:fill="auto"/>
            <w:vAlign w:val="center"/>
          </w:tcPr>
          <w:p w14:paraId="4C5760B1"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4F253DF7" w14:textId="77777777" w:rsidR="00A54E07" w:rsidRPr="0067305A" w:rsidRDefault="00A54E07" w:rsidP="00616959">
            <w:pPr>
              <w:widowControl w:val="0"/>
              <w:ind w:left="34"/>
              <w:rPr>
                <w:rFonts w:ascii="Calibri" w:hAnsi="Calibri" w:cs="Calibri"/>
                <w:sz w:val="22"/>
              </w:rPr>
            </w:pPr>
            <w:r w:rsidRPr="0067305A">
              <w:rPr>
                <w:rFonts w:ascii="Calibri" w:hAnsi="Calibri" w:cs="Calibri"/>
                <w:sz w:val="22"/>
              </w:rPr>
              <w:t>Postanowienia dotyczące</w:t>
            </w:r>
            <w:r>
              <w:rPr>
                <w:rFonts w:ascii="Calibri" w:hAnsi="Calibri" w:cs="Calibri"/>
                <w:sz w:val="22"/>
              </w:rPr>
              <w:t xml:space="preserve"> mostów (6.19.)</w:t>
            </w:r>
          </w:p>
        </w:tc>
        <w:tc>
          <w:tcPr>
            <w:tcW w:w="3738" w:type="dxa"/>
            <w:shd w:val="clear" w:color="auto" w:fill="auto"/>
            <w:vAlign w:val="center"/>
          </w:tcPr>
          <w:p w14:paraId="62C71A80" w14:textId="77777777" w:rsidR="00A54E07" w:rsidRPr="0067305A" w:rsidRDefault="00A54E07" w:rsidP="00616959">
            <w:pPr>
              <w:widowControl w:val="0"/>
              <w:ind w:left="33" w:right="-32"/>
              <w:rPr>
                <w:rFonts w:ascii="Calibri" w:hAnsi="Calibri" w:cs="Calibri"/>
                <w:sz w:val="22"/>
              </w:rPr>
            </w:pPr>
            <w:r w:rsidRPr="0067305A">
              <w:rPr>
                <w:rFonts w:ascii="Calibri" w:hAnsi="Calibri" w:cs="Calibri"/>
                <w:sz w:val="22"/>
              </w:rPr>
              <w:t>Mienie zgodnie z pkt</w:t>
            </w:r>
            <w:r>
              <w:rPr>
                <w:rFonts w:ascii="Calibri" w:hAnsi="Calibri" w:cs="Calibri"/>
                <w:sz w:val="22"/>
              </w:rPr>
              <w:t xml:space="preserve"> 2 sekcja II</w:t>
            </w:r>
          </w:p>
        </w:tc>
        <w:tc>
          <w:tcPr>
            <w:tcW w:w="2127" w:type="dxa"/>
            <w:shd w:val="clear" w:color="auto" w:fill="auto"/>
            <w:vAlign w:val="center"/>
          </w:tcPr>
          <w:p w14:paraId="0B507E50" w14:textId="77777777" w:rsidR="00A54E07" w:rsidRPr="0067305A" w:rsidRDefault="00A54E07" w:rsidP="00616959">
            <w:pPr>
              <w:widowControl w:val="0"/>
              <w:ind w:left="-108" w:right="72"/>
              <w:rPr>
                <w:rFonts w:ascii="Calibri" w:hAnsi="Calibri" w:cs="Calibri"/>
                <w:sz w:val="22"/>
              </w:rPr>
            </w:pPr>
            <w:r>
              <w:rPr>
                <w:rFonts w:ascii="Calibri" w:hAnsi="Calibri" w:cs="Calibri"/>
                <w:sz w:val="22"/>
              </w:rPr>
              <w:t>Do pełnej wysokości szkody</w:t>
            </w:r>
          </w:p>
        </w:tc>
        <w:tc>
          <w:tcPr>
            <w:tcW w:w="1134" w:type="dxa"/>
            <w:shd w:val="clear" w:color="auto" w:fill="auto"/>
            <w:vAlign w:val="center"/>
          </w:tcPr>
          <w:p w14:paraId="2A0A866D" w14:textId="77777777" w:rsidR="00A54E07" w:rsidRPr="0067305A" w:rsidRDefault="00A54E07" w:rsidP="00616959">
            <w:pPr>
              <w:widowControl w:val="0"/>
              <w:ind w:left="-74" w:right="72"/>
              <w:rPr>
                <w:rFonts w:ascii="Calibri" w:hAnsi="Calibri" w:cs="Calibri"/>
                <w:sz w:val="22"/>
              </w:rPr>
            </w:pPr>
            <w:r w:rsidRPr="0067305A">
              <w:rPr>
                <w:rFonts w:ascii="Calibri" w:hAnsi="Calibri" w:cs="Calibri"/>
                <w:sz w:val="22"/>
              </w:rPr>
              <w:t>x</w:t>
            </w:r>
          </w:p>
        </w:tc>
        <w:tc>
          <w:tcPr>
            <w:tcW w:w="1275" w:type="dxa"/>
            <w:shd w:val="clear" w:color="auto" w:fill="auto"/>
            <w:vAlign w:val="center"/>
          </w:tcPr>
          <w:p w14:paraId="70D3C263" w14:textId="77777777" w:rsidR="00A54E07" w:rsidRPr="0067305A" w:rsidRDefault="00A54E07" w:rsidP="00616959">
            <w:pPr>
              <w:widowControl w:val="0"/>
              <w:ind w:left="-40" w:right="72"/>
              <w:rPr>
                <w:rFonts w:ascii="Calibri" w:hAnsi="Calibri" w:cs="Calibri"/>
                <w:sz w:val="22"/>
              </w:rPr>
            </w:pPr>
            <w:r w:rsidRPr="0067305A">
              <w:rPr>
                <w:rFonts w:ascii="Calibri" w:hAnsi="Calibri" w:cs="Calibri"/>
                <w:sz w:val="22"/>
              </w:rPr>
              <w:t>x</w:t>
            </w:r>
          </w:p>
        </w:tc>
        <w:tc>
          <w:tcPr>
            <w:tcW w:w="1526" w:type="dxa"/>
            <w:shd w:val="clear" w:color="auto" w:fill="auto"/>
            <w:vAlign w:val="center"/>
          </w:tcPr>
          <w:p w14:paraId="06D5320D" w14:textId="77777777" w:rsidR="00A54E07" w:rsidRPr="0067305A" w:rsidRDefault="00A54E07" w:rsidP="00616959">
            <w:pPr>
              <w:widowControl w:val="0"/>
              <w:ind w:left="0" w:right="72"/>
              <w:rPr>
                <w:rFonts w:ascii="Calibri" w:hAnsi="Calibri" w:cs="Calibri"/>
                <w:sz w:val="22"/>
              </w:rPr>
            </w:pPr>
            <w:r>
              <w:rPr>
                <w:rFonts w:ascii="Calibri" w:hAnsi="Calibri" w:cs="Calibri"/>
                <w:sz w:val="22"/>
              </w:rPr>
              <w:t>3%</w:t>
            </w:r>
          </w:p>
        </w:tc>
      </w:tr>
      <w:tr w:rsidR="00A54E07" w:rsidRPr="0067305A" w14:paraId="21C88B4B" w14:textId="77777777" w:rsidTr="00616959">
        <w:trPr>
          <w:trHeight w:val="255"/>
        </w:trPr>
        <w:tc>
          <w:tcPr>
            <w:tcW w:w="709" w:type="dxa"/>
            <w:shd w:val="clear" w:color="auto" w:fill="auto"/>
            <w:vAlign w:val="center"/>
          </w:tcPr>
          <w:p w14:paraId="2C05D576" w14:textId="77777777" w:rsidR="00A54E07" w:rsidRPr="0067305A" w:rsidRDefault="00A54E07" w:rsidP="00A54E07">
            <w:pPr>
              <w:widowControl w:val="0"/>
              <w:numPr>
                <w:ilvl w:val="0"/>
                <w:numId w:val="13"/>
              </w:numPr>
              <w:tabs>
                <w:tab w:val="clear" w:pos="1080"/>
                <w:tab w:val="num" w:pos="0"/>
                <w:tab w:val="num" w:pos="502"/>
              </w:tabs>
              <w:ind w:left="0" w:firstLine="0"/>
              <w:rPr>
                <w:rFonts w:ascii="Calibri" w:hAnsi="Calibri" w:cs="Calibri"/>
                <w:sz w:val="22"/>
              </w:rPr>
            </w:pPr>
          </w:p>
        </w:tc>
        <w:tc>
          <w:tcPr>
            <w:tcW w:w="4058" w:type="dxa"/>
            <w:shd w:val="clear" w:color="auto" w:fill="auto"/>
            <w:vAlign w:val="center"/>
          </w:tcPr>
          <w:p w14:paraId="76DADCD1" w14:textId="77777777" w:rsidR="00A54E07" w:rsidRPr="00C85126" w:rsidRDefault="00A54E07" w:rsidP="00616959">
            <w:pPr>
              <w:spacing w:before="120" w:after="120" w:line="276" w:lineRule="auto"/>
              <w:ind w:left="34"/>
              <w:rPr>
                <w:rFonts w:ascii="Calibri" w:hAnsi="Calibri" w:cs="Calibri"/>
                <w:sz w:val="22"/>
              </w:rPr>
            </w:pPr>
            <w:r w:rsidRPr="00C85126">
              <w:rPr>
                <w:rFonts w:ascii="Calibri" w:hAnsi="Calibri" w:cs="Calibri"/>
                <w:sz w:val="22"/>
              </w:rPr>
              <w:t xml:space="preserve">Postanowienia dotyczące gotówki  i przedmiotów przechowywanych przez Ubezpieczonego na podstawie Ustawy o rzeczach znalezionych. </w:t>
            </w:r>
            <w:r>
              <w:rPr>
                <w:rFonts w:ascii="Calibri" w:hAnsi="Calibri" w:cs="Calibri"/>
                <w:sz w:val="22"/>
              </w:rPr>
              <w:t>(6.20.)</w:t>
            </w:r>
          </w:p>
          <w:p w14:paraId="45562CAB" w14:textId="77777777" w:rsidR="00A54E07" w:rsidRPr="0067305A" w:rsidRDefault="00A54E07" w:rsidP="00616959">
            <w:pPr>
              <w:widowControl w:val="0"/>
              <w:ind w:left="34"/>
              <w:rPr>
                <w:rFonts w:ascii="Calibri" w:hAnsi="Calibri" w:cs="Calibri"/>
                <w:sz w:val="22"/>
              </w:rPr>
            </w:pPr>
          </w:p>
        </w:tc>
        <w:tc>
          <w:tcPr>
            <w:tcW w:w="3738" w:type="dxa"/>
            <w:shd w:val="clear" w:color="auto" w:fill="auto"/>
            <w:vAlign w:val="center"/>
          </w:tcPr>
          <w:p w14:paraId="15FC87F2" w14:textId="77777777" w:rsidR="00A54E07" w:rsidRPr="0067305A" w:rsidRDefault="00A54E07" w:rsidP="00616959">
            <w:pPr>
              <w:widowControl w:val="0"/>
              <w:ind w:left="33" w:right="-32"/>
              <w:rPr>
                <w:rFonts w:ascii="Calibri" w:hAnsi="Calibri" w:cs="Calibri"/>
                <w:sz w:val="22"/>
              </w:rPr>
            </w:pPr>
            <w:r>
              <w:rPr>
                <w:rFonts w:ascii="Calibri" w:hAnsi="Calibri" w:cs="Calibri"/>
                <w:sz w:val="22"/>
              </w:rPr>
              <w:t xml:space="preserve">Mienie zgodni z pkt 6.20.1. </w:t>
            </w:r>
          </w:p>
        </w:tc>
        <w:tc>
          <w:tcPr>
            <w:tcW w:w="2127" w:type="dxa"/>
            <w:shd w:val="clear" w:color="auto" w:fill="auto"/>
            <w:vAlign w:val="center"/>
          </w:tcPr>
          <w:p w14:paraId="13F81101" w14:textId="77777777" w:rsidR="00A54E07" w:rsidRDefault="00A54E07" w:rsidP="00616959">
            <w:pPr>
              <w:widowControl w:val="0"/>
              <w:ind w:left="-108" w:right="72"/>
              <w:rPr>
                <w:rFonts w:ascii="Calibri" w:hAnsi="Calibri" w:cs="Calibri"/>
                <w:sz w:val="22"/>
              </w:rPr>
            </w:pPr>
            <w:r>
              <w:rPr>
                <w:rFonts w:ascii="Calibri" w:hAnsi="Calibri" w:cs="Calibri"/>
                <w:sz w:val="22"/>
              </w:rPr>
              <w:t>20 000,00</w:t>
            </w:r>
          </w:p>
        </w:tc>
        <w:tc>
          <w:tcPr>
            <w:tcW w:w="1134" w:type="dxa"/>
            <w:shd w:val="clear" w:color="auto" w:fill="auto"/>
            <w:vAlign w:val="center"/>
          </w:tcPr>
          <w:p w14:paraId="2EB10EC8" w14:textId="77777777" w:rsidR="00A54E07" w:rsidRPr="0067305A" w:rsidRDefault="00A54E07" w:rsidP="00616959">
            <w:pPr>
              <w:widowControl w:val="0"/>
              <w:ind w:left="-74" w:right="72"/>
              <w:rPr>
                <w:rFonts w:ascii="Calibri" w:hAnsi="Calibri" w:cs="Calibri"/>
                <w:sz w:val="22"/>
              </w:rPr>
            </w:pPr>
            <w:r>
              <w:rPr>
                <w:rFonts w:ascii="Calibri" w:hAnsi="Calibri" w:cs="Calibri"/>
                <w:sz w:val="22"/>
              </w:rPr>
              <w:t>x</w:t>
            </w:r>
          </w:p>
        </w:tc>
        <w:tc>
          <w:tcPr>
            <w:tcW w:w="1275" w:type="dxa"/>
            <w:shd w:val="clear" w:color="auto" w:fill="auto"/>
            <w:vAlign w:val="center"/>
          </w:tcPr>
          <w:p w14:paraId="5990EA11" w14:textId="77777777" w:rsidR="00A54E07" w:rsidRPr="0067305A" w:rsidRDefault="00A54E07" w:rsidP="00616959">
            <w:pPr>
              <w:widowControl w:val="0"/>
              <w:ind w:left="-40" w:right="72"/>
              <w:rPr>
                <w:rFonts w:ascii="Calibri" w:hAnsi="Calibri" w:cs="Calibri"/>
                <w:sz w:val="22"/>
              </w:rPr>
            </w:pPr>
            <w:r>
              <w:rPr>
                <w:rFonts w:ascii="Calibri" w:hAnsi="Calibri" w:cs="Calibri"/>
                <w:sz w:val="22"/>
              </w:rPr>
              <w:t>x</w:t>
            </w:r>
          </w:p>
        </w:tc>
        <w:tc>
          <w:tcPr>
            <w:tcW w:w="1526" w:type="dxa"/>
            <w:shd w:val="clear" w:color="auto" w:fill="auto"/>
            <w:vAlign w:val="center"/>
          </w:tcPr>
          <w:p w14:paraId="27707F18" w14:textId="77777777" w:rsidR="00A54E07" w:rsidRDefault="00A54E07" w:rsidP="00616959">
            <w:pPr>
              <w:widowControl w:val="0"/>
              <w:ind w:left="0" w:right="72"/>
              <w:rPr>
                <w:rFonts w:ascii="Calibri" w:hAnsi="Calibri" w:cs="Calibri"/>
                <w:sz w:val="22"/>
              </w:rPr>
            </w:pPr>
            <w:r>
              <w:rPr>
                <w:rFonts w:ascii="Calibri" w:hAnsi="Calibri" w:cs="Calibri"/>
                <w:sz w:val="22"/>
              </w:rPr>
              <w:t>x</w:t>
            </w:r>
          </w:p>
        </w:tc>
      </w:tr>
    </w:tbl>
    <w:p w14:paraId="25949257" w14:textId="77777777" w:rsidR="00A54E07" w:rsidRPr="0067305A" w:rsidRDefault="00A54E07" w:rsidP="00A54E07">
      <w:pPr>
        <w:widowControl w:val="0"/>
        <w:spacing w:before="120"/>
        <w:ind w:left="0"/>
        <w:rPr>
          <w:rFonts w:ascii="Calibri" w:hAnsi="Calibri" w:cs="Calibri"/>
          <w:b/>
          <w:smallCaps/>
          <w:sz w:val="22"/>
        </w:rPr>
        <w:sectPr w:rsidR="00A54E07" w:rsidRPr="0067305A" w:rsidSect="00304172">
          <w:headerReference w:type="default" r:id="rId9"/>
          <w:pgSz w:w="16838" w:h="11906" w:orient="landscape"/>
          <w:pgMar w:top="719" w:right="1417" w:bottom="1417" w:left="1417" w:header="708" w:footer="708" w:gutter="0"/>
          <w:cols w:space="708"/>
          <w:docGrid w:linePitch="360"/>
        </w:sectPr>
      </w:pPr>
    </w:p>
    <w:p w14:paraId="4FBEE221" w14:textId="77777777" w:rsidR="00F32778" w:rsidRDefault="00F32778" w:rsidP="00A54E07">
      <w:pPr>
        <w:spacing w:line="276" w:lineRule="auto"/>
        <w:ind w:left="0"/>
        <w:rPr>
          <w:rFonts w:cs="Calibri"/>
          <w:b/>
          <w:smallCaps/>
          <w:sz w:val="24"/>
        </w:rPr>
      </w:pPr>
    </w:p>
    <w:p w14:paraId="68F5F39D" w14:textId="77777777" w:rsidR="00F32778" w:rsidRDefault="00F32778" w:rsidP="00F32778">
      <w:pPr>
        <w:spacing w:line="276" w:lineRule="auto"/>
        <w:rPr>
          <w:rFonts w:cs="Calibri"/>
          <w:b/>
          <w:smallCaps/>
          <w:sz w:val="24"/>
        </w:rPr>
      </w:pPr>
    </w:p>
    <w:p w14:paraId="3E8FAFE4" w14:textId="77777777" w:rsidR="00A54E07" w:rsidRPr="0067305A" w:rsidRDefault="00A54E07" w:rsidP="00A54E07">
      <w:pPr>
        <w:pStyle w:val="Nagwek1"/>
        <w:numPr>
          <w:ilvl w:val="0"/>
          <w:numId w:val="0"/>
        </w:numPr>
        <w:jc w:val="center"/>
        <w:rPr>
          <w:rFonts w:ascii="Calibri" w:hAnsi="Calibri" w:cs="Calibri"/>
          <w:sz w:val="24"/>
        </w:rPr>
      </w:pPr>
      <w:r w:rsidRPr="0067305A">
        <w:rPr>
          <w:rFonts w:ascii="Calibri" w:hAnsi="Calibri" w:cs="Calibri"/>
          <w:sz w:val="24"/>
        </w:rPr>
        <w:t>SEKCJA III</w:t>
      </w:r>
      <w:r w:rsidRPr="0067305A">
        <w:rPr>
          <w:rFonts w:ascii="Calibri" w:hAnsi="Calibri" w:cs="Calibri"/>
          <w:sz w:val="24"/>
        </w:rPr>
        <w:br/>
        <w:t>UBEZPIECZENIE ODPOWIEDZIALNOŚCI CYWILNEJ</w:t>
      </w:r>
    </w:p>
    <w:p w14:paraId="295BA036" w14:textId="77777777" w:rsidR="00A54E07" w:rsidRPr="00E300B9" w:rsidRDefault="00A54E07" w:rsidP="00A54E07">
      <w:pPr>
        <w:spacing w:before="120" w:after="120" w:line="276" w:lineRule="auto"/>
        <w:rPr>
          <w:rFonts w:cs="Calibri"/>
          <w:b/>
          <w:smallCaps/>
        </w:rPr>
      </w:pPr>
    </w:p>
    <w:p w14:paraId="3B1DFE0D" w14:textId="77777777" w:rsidR="00A54E07" w:rsidRPr="00E300B9" w:rsidRDefault="00A54E07" w:rsidP="00A54E07">
      <w:pPr>
        <w:numPr>
          <w:ilvl w:val="0"/>
          <w:numId w:val="15"/>
        </w:numPr>
        <w:spacing w:before="120" w:after="120" w:line="276" w:lineRule="auto"/>
        <w:rPr>
          <w:rFonts w:ascii="Calibri" w:hAnsi="Calibri" w:cs="Calibri"/>
          <w:b/>
          <w:smallCaps/>
        </w:rPr>
      </w:pPr>
      <w:r w:rsidRPr="00E300B9">
        <w:rPr>
          <w:rFonts w:ascii="Calibri" w:hAnsi="Calibri" w:cs="Calibri"/>
          <w:b/>
          <w:smallCaps/>
        </w:rPr>
        <w:t>Ubezpieczony:</w:t>
      </w:r>
    </w:p>
    <w:p w14:paraId="08A808AD"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 xml:space="preserve"> Powiat Zgierski;</w:t>
      </w:r>
    </w:p>
    <w:p w14:paraId="3161810E" w14:textId="77777777" w:rsidR="00A54E07" w:rsidRPr="00E300B9" w:rsidRDefault="00A54E07" w:rsidP="00A54E07">
      <w:pPr>
        <w:numPr>
          <w:ilvl w:val="1"/>
          <w:numId w:val="15"/>
        </w:numPr>
        <w:spacing w:before="120" w:after="120" w:line="276" w:lineRule="auto"/>
        <w:ind w:left="1276" w:hanging="857"/>
        <w:rPr>
          <w:rFonts w:ascii="Calibri" w:hAnsi="Calibri" w:cs="Calibri"/>
          <w:b/>
          <w:smallCaps/>
        </w:rPr>
      </w:pPr>
      <w:r w:rsidRPr="00E300B9">
        <w:rPr>
          <w:rFonts w:ascii="Calibri" w:hAnsi="Calibri" w:cs="Calibri"/>
        </w:rPr>
        <w:t xml:space="preserve">Starostwo Powiatowe w Zgierzu, powiatowe jednostki organizacyjne i instytucje kultury, w tym utworzone w trakcie obowiązywania Umowy </w:t>
      </w:r>
      <w:r w:rsidRPr="00E300B9">
        <w:rPr>
          <w:rFonts w:ascii="Calibri" w:eastAsia="Calibri" w:hAnsi="Calibri" w:cs="Calibri"/>
          <w:lang w:eastAsia="en-US"/>
        </w:rPr>
        <w:t>Generalnej</w:t>
      </w:r>
      <w:r w:rsidRPr="00E300B9">
        <w:rPr>
          <w:rFonts w:ascii="Calibri" w:hAnsi="Calibri" w:cs="Calibri"/>
        </w:rPr>
        <w:t xml:space="preserve"> Ubezpieczenia (</w:t>
      </w:r>
      <w:r w:rsidRPr="00E300B9">
        <w:rPr>
          <w:rFonts w:ascii="Calibri" w:hAnsi="Calibri" w:cs="Calibri"/>
          <w:bCs/>
        </w:rPr>
        <w:t>w trakcie trwania Umowy Generalnej Ubezpieczenia może nastąpić zmiana liczby ubezpieczonych jednostek, a także zmiana ich formy prawnej).</w:t>
      </w:r>
    </w:p>
    <w:p w14:paraId="04A0D65F" w14:textId="77777777" w:rsidR="00A54E07" w:rsidRPr="00E300B9" w:rsidRDefault="00A54E07" w:rsidP="00A54E07">
      <w:pPr>
        <w:numPr>
          <w:ilvl w:val="1"/>
          <w:numId w:val="15"/>
        </w:numPr>
        <w:spacing w:before="120" w:after="120" w:line="276" w:lineRule="auto"/>
        <w:ind w:left="1276" w:hanging="857"/>
        <w:rPr>
          <w:rFonts w:ascii="Calibri" w:hAnsi="Calibri" w:cs="Calibri"/>
        </w:rPr>
      </w:pPr>
      <w:r w:rsidRPr="00E300B9">
        <w:rPr>
          <w:rFonts w:ascii="Calibri" w:hAnsi="Calibri" w:cs="Calibri"/>
        </w:rPr>
        <w:t>Skarb Państwa w odniesieniu do roszczeń które mogą być skierowane w stosunku do Powiatu Zgierskiego lub Skarbu Państwa, zarówno z tytułu posiadania przez Powiat Zgierski nieruchomości należących do Skarbu Państwa lub zarządzania nimi przez Starostę, jak i z tytułu szkód wyrządzonych z powodu naruszenia obowiązków właściciela nieruchomości.</w:t>
      </w:r>
    </w:p>
    <w:p w14:paraId="294CBDA6"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Pracownicy i współpracownicy – w zakresie działania lub zaniechania, za które odpowiedzialność ponosi Ubezpieczony;</w:t>
      </w:r>
    </w:p>
    <w:p w14:paraId="0014598F"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inne podmioty i osoby fizyczne, którym Ubezpieczony może powierzyć zadania z zakresu prowadzonej przez siebie działalności.</w:t>
      </w:r>
    </w:p>
    <w:p w14:paraId="27BC64AB" w14:textId="77777777" w:rsidR="00A54E07" w:rsidRPr="00E300B9" w:rsidRDefault="00A54E07" w:rsidP="00A54E07">
      <w:pPr>
        <w:spacing w:before="120" w:after="120" w:line="276" w:lineRule="auto"/>
        <w:ind w:left="426"/>
        <w:rPr>
          <w:rFonts w:ascii="Calibri" w:hAnsi="Calibri" w:cs="Calibri"/>
        </w:rPr>
      </w:pPr>
    </w:p>
    <w:p w14:paraId="016EC3ED" w14:textId="77777777" w:rsidR="00A54E07" w:rsidRPr="00E300B9" w:rsidRDefault="00A54E07" w:rsidP="00A54E07">
      <w:pPr>
        <w:numPr>
          <w:ilvl w:val="0"/>
          <w:numId w:val="15"/>
        </w:numPr>
        <w:spacing w:before="120" w:after="120" w:line="276" w:lineRule="auto"/>
        <w:rPr>
          <w:rFonts w:ascii="Calibri" w:hAnsi="Calibri" w:cs="Calibri"/>
          <w:b/>
          <w:smallCaps/>
        </w:rPr>
      </w:pPr>
      <w:r w:rsidRPr="00E300B9">
        <w:rPr>
          <w:rFonts w:ascii="Calibri" w:hAnsi="Calibri" w:cs="Calibri"/>
          <w:b/>
          <w:smallCaps/>
        </w:rPr>
        <w:t>Przedmiot ubezpieczenia i zakres ubezpieczenia</w:t>
      </w:r>
    </w:p>
    <w:p w14:paraId="115F0702"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Przedmiotem ubezpieczenia jest wynikająca z przepisów prawa odpowiedzialność cywilna Ubezpieczonego jako zobowiązanie do naprawienia szkody wyrządzonej osobie trzeciej.</w:t>
      </w:r>
    </w:p>
    <w:p w14:paraId="059C9C24"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Za osobę trzecią na potrzeby niniejszej Umowy uważa się każdą osobę, której przysługuje roszczenia o odszkodowanie w związku z ponoszoną przez Ubezpieczonego odpowiedzialnością cywilną.</w:t>
      </w:r>
    </w:p>
    <w:p w14:paraId="641EC9D6"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Przedmiotem ubezpieczenia są również koszty ponoszone przez Ubezpieczonego w związku z roszczeniem, w szczególności takie jak zastosowanie dostępnych środków w celu zmniejszenia rozmiarów szkody, wynagrodzenie rzeczoznawców i koszty obrony prawnej.</w:t>
      </w:r>
    </w:p>
    <w:p w14:paraId="0C31F425"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Ubezpieczyciel udziela ochrony ubezpieczeniowej w granicach odpowiedzialności ponoszonej przez Ubezpieczonego określonej przepisami prawa.</w:t>
      </w:r>
    </w:p>
    <w:p w14:paraId="736FDFB1"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Zakres ubezpieczenia obejmuje odpowiedzialność cywilną za szkody spowodowane czynem bezprawnym (odpowiedzialność deliktowa) oraz odpowiedzialność cywilną za szkody wynikłe z niewykonania lub nienależytego wykonania zobowiązania (odpowiedzialność kontraktowa), w tym zbieg tych roszczeń, a także odpowiedzialność za produkt oraz odpowiedzialność zawodową za czynności wykonywane  w imieniu i/lub na rzecz Ubezpieczonego.</w:t>
      </w:r>
    </w:p>
    <w:p w14:paraId="25E5889B"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Ochroną ubezpieczeniową objęta jest odpowiedzialność cywilna Ubezpieczonego za szkody oraz ich następstwa:</w:t>
      </w:r>
    </w:p>
    <w:p w14:paraId="71B66D29"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na osobie</w:t>
      </w:r>
      <w:r w:rsidRPr="00E300B9">
        <w:rPr>
          <w:rFonts w:ascii="Calibri" w:hAnsi="Calibri" w:cs="Calibri"/>
          <w:bCs/>
        </w:rPr>
        <w:t xml:space="preserve"> (osobowe) – powstałe wskutek śmierci, uszkodzenia ciała lub rozstroju zdrowia, obejmujące również koszty leczenia i rehabilitacji, utracone korzyści poszkodowanego, które mógłby osiągnąć, gdyby nie doznał uszkodzenia ciała lub rozstroju zdrowia; </w:t>
      </w:r>
    </w:p>
    <w:p w14:paraId="7E86A957" w14:textId="77777777" w:rsidR="00A54E07" w:rsidRPr="00E300B9" w:rsidRDefault="00A54E07" w:rsidP="00A54E07">
      <w:pPr>
        <w:numPr>
          <w:ilvl w:val="3"/>
          <w:numId w:val="15"/>
        </w:numPr>
        <w:spacing w:before="120" w:after="120" w:line="276" w:lineRule="auto"/>
        <w:ind w:left="1985" w:hanging="992"/>
        <w:rPr>
          <w:rFonts w:ascii="Calibri" w:hAnsi="Calibri" w:cs="Calibri"/>
          <w:bCs/>
        </w:rPr>
      </w:pPr>
      <w:r w:rsidRPr="00E300B9">
        <w:rPr>
          <w:rFonts w:ascii="Calibri" w:hAnsi="Calibri" w:cs="Calibri"/>
        </w:rPr>
        <w:lastRenderedPageBreak/>
        <w:t>szkoda na osobie obejmuje obowiązek zapłaty zadośćuczynienia będący następstwem śmierci, uszkodzenia ciała lub rozstroju zdrowia;</w:t>
      </w:r>
    </w:p>
    <w:p w14:paraId="0F1B5ABB"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w mieniu</w:t>
      </w:r>
      <w:r w:rsidRPr="00E300B9">
        <w:rPr>
          <w:rFonts w:ascii="Calibri" w:hAnsi="Calibri" w:cs="Calibri"/>
          <w:bCs/>
        </w:rPr>
        <w:t xml:space="preserve"> (rzeczowe) – powstałe wskutek zniszczenia, uszkodzenia lub utraty rzeczy,  a także utracone korzyści, które poszkodowany mógłby osiągnąć, gdyby mu szkody nie wyrządzono;</w:t>
      </w:r>
    </w:p>
    <w:p w14:paraId="27746F9B"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majątkowe</w:t>
      </w:r>
      <w:r w:rsidRPr="00E300B9">
        <w:rPr>
          <w:rFonts w:ascii="Calibri" w:hAnsi="Calibri" w:cs="Calibri"/>
          <w:bCs/>
        </w:rPr>
        <w:t xml:space="preserve"> (czyste straty finansowe) – powstałe wskutek poniesionych przez poszkodowanego strat niewynikających ze szkody na osobie lub szkody rzeczowej. </w:t>
      </w:r>
    </w:p>
    <w:p w14:paraId="38EA6593" w14:textId="77777777" w:rsidR="00A54E07" w:rsidRPr="00E300B9" w:rsidRDefault="00A54E07" w:rsidP="00A54E07">
      <w:pPr>
        <w:numPr>
          <w:ilvl w:val="0"/>
          <w:numId w:val="15"/>
        </w:numPr>
        <w:spacing w:before="120" w:after="120" w:line="276" w:lineRule="auto"/>
        <w:rPr>
          <w:rFonts w:ascii="Calibri" w:hAnsi="Calibri" w:cs="Calibri"/>
          <w:b/>
          <w:smallCaps/>
        </w:rPr>
      </w:pPr>
      <w:r w:rsidRPr="00E300B9">
        <w:rPr>
          <w:rFonts w:ascii="Calibri" w:hAnsi="Calibri" w:cs="Calibri"/>
          <w:b/>
          <w:smallCaps/>
        </w:rPr>
        <w:t>Postanowienia dotyczące zakresu ochrony ubezpieczeniowej</w:t>
      </w:r>
    </w:p>
    <w:p w14:paraId="13479132"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Ubezpieczyciel odpowiada w szczególności za szkody:</w:t>
      </w:r>
    </w:p>
    <w:p w14:paraId="3B99E802"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wynikłe z realizacji zadań własnych wykonywanych przez Ubezpieczonego na podstawie ustawy o samorządzie powiatowym oraz wszelkich innych ustaw i przepisów wykonawczych mających zastosowanie do Ubezpieczonego przy wykonywaniu tych zadań;</w:t>
      </w:r>
    </w:p>
    <w:p w14:paraId="1A665B16"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wynikłe w trakcie wykonywania zadań zleconych z zakresu administracji rządowej nałożonych ustawami lub do których wykonania powiat zobowiązany jest na podstawie porozumień zawieranych z organami tej administracji;</w:t>
      </w:r>
    </w:p>
    <w:p w14:paraId="63C123F8"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powstałe podczas wykonywania zadań wynikających ze statutu Ubezpieczonego oraz jednostek organizacyjnych, pomocniczych jednostek organizacyjnych, zakładów budżetowych i instytucji kultury;</w:t>
      </w:r>
    </w:p>
    <w:p w14:paraId="038DDE27"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wynikłe z bezprawnego działania lub zaniechania będącego skutkiem wykonywania władzy publicznej w oparciu o art. 417, 417</w:t>
      </w:r>
      <w:r w:rsidRPr="00E300B9">
        <w:rPr>
          <w:rFonts w:ascii="Calibri" w:hAnsi="Calibri" w:cs="Calibri"/>
          <w:bCs/>
          <w:vertAlign w:val="superscript"/>
        </w:rPr>
        <w:t>1</w:t>
      </w:r>
      <w:r w:rsidRPr="00E300B9">
        <w:rPr>
          <w:rFonts w:ascii="Calibri" w:hAnsi="Calibri" w:cs="Calibri"/>
          <w:bCs/>
        </w:rPr>
        <w:t>, 417</w:t>
      </w:r>
      <w:r w:rsidRPr="00E300B9">
        <w:rPr>
          <w:rFonts w:ascii="Calibri" w:hAnsi="Calibri" w:cs="Calibri"/>
          <w:bCs/>
          <w:vertAlign w:val="superscript"/>
        </w:rPr>
        <w:t>2</w:t>
      </w:r>
      <w:r w:rsidRPr="00E300B9">
        <w:rPr>
          <w:rFonts w:ascii="Calibri" w:hAnsi="Calibri" w:cs="Calibri"/>
          <w:bCs/>
        </w:rPr>
        <w:t xml:space="preserve"> kodeksu cywilnego;</w:t>
      </w:r>
    </w:p>
    <w:p w14:paraId="749037B6"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 xml:space="preserve">będące skutkiem uchybień natury organizacyjnej, administracyjnej, porządkowej, w tym również wydawania decyzji i składania oświadczeń woli; </w:t>
      </w:r>
    </w:p>
    <w:p w14:paraId="5BB62E23"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powstałe w związku z posiadanym, użytkowanym, zarządzanym, administrowanym mieniem (nieruchomości, ruchomości, infrastruktura, grunty) na podstawie jakiegokolwiek tytułu prawnego, w tym mieniem należącym do Skarbu Państwa;</w:t>
      </w:r>
    </w:p>
    <w:p w14:paraId="7714D9A4"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powstałe na skutek działania lub zaniechania działania, do którego zobowiązany był Ubezpieczony; w tym wyrządzone wskutek rażącego niedbalstwa i winy umyślnej za wyjątkiem rażącego niedbalstwa i winy umyślnej reprezentantów Ubezpieczającego;</w:t>
      </w:r>
    </w:p>
    <w:p w14:paraId="75EE5C1D"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na osobie wynikające ze zgodnego z prawem działania, jeżeli przemawiają za tym względy słuszności potwierdzone prawomocnym wyrokiem sądu;</w:t>
      </w:r>
    </w:p>
    <w:p w14:paraId="5450C855"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będące przedmiotem postępowań i orzeczeń sądów zagranicznych oraz postępowań i orzeczeń w oparciu o zagraniczne prawo pod warunkiem, że obowiązek zastosowania prawa zagranicznego wynika z przepisów prawa polskiego lub prawa międzynarodowego;</w:t>
      </w:r>
    </w:p>
    <w:p w14:paraId="3A225233"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poniesione przez pracowników Ubezpieczającego</w:t>
      </w:r>
      <w:r w:rsidRPr="00E300B9">
        <w:rPr>
          <w:rFonts w:ascii="Calibri" w:hAnsi="Calibri" w:cs="Calibri"/>
          <w:bCs/>
        </w:rPr>
        <w:t xml:space="preserve"> (szkody na osobie i w mieniu), także w zakresie zobowiązań przewyższających świadczenia lub nieobjętych kwotami świadczeń wypłacanych na podstawie ustawy o ubezpieczeniu społecznym z tytułu wypadków przy pracy i chorób zawodowych; </w:t>
      </w:r>
    </w:p>
    <w:p w14:paraId="51B848E4"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ochroną ubezpieczeniową objęta jest odpowiedzialność cywilna pracodawcy wobec pracowników na terenie Rzeczypospolitej Polskiej jak i poza jej granicami;</w:t>
      </w:r>
    </w:p>
    <w:p w14:paraId="25D12EEB"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 xml:space="preserve">ochroną ubezpieczeniową objęte są również szkody poniesione przez osoby bliskie pracownika w związku ze śmiercią, uszkodzeniem ciała lub rozstrojem zdrowia pracownika; </w:t>
      </w:r>
    </w:p>
    <w:p w14:paraId="6501A9E9"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Ubezpieczyciel nie odpowiada na szkody związane z chorobami zawodowymi.</w:t>
      </w:r>
    </w:p>
    <w:p w14:paraId="0BE046DC"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lastRenderedPageBreak/>
        <w:t xml:space="preserve">wyrządzone przez pracowników </w:t>
      </w:r>
      <w:r w:rsidRPr="00E300B9">
        <w:rPr>
          <w:rFonts w:ascii="Calibri" w:hAnsi="Calibri" w:cs="Calibri"/>
          <w:b/>
          <w:bCs/>
        </w:rPr>
        <w:t>w czasie pobytu w delegacjach służbowych</w:t>
      </w:r>
      <w:r w:rsidRPr="00E300B9">
        <w:rPr>
          <w:rFonts w:ascii="Calibri" w:hAnsi="Calibri" w:cs="Calibri"/>
          <w:bCs/>
        </w:rPr>
        <w:t>,</w:t>
      </w:r>
    </w:p>
    <w:p w14:paraId="360B1906"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 xml:space="preserve">powstałe </w:t>
      </w:r>
      <w:r w:rsidRPr="00E300B9">
        <w:rPr>
          <w:rFonts w:ascii="Calibri" w:hAnsi="Calibri" w:cs="Calibri"/>
          <w:b/>
          <w:bCs/>
        </w:rPr>
        <w:t>w związku z użytkowaniem nieruchomości i rzeczy ruchomych najmowanych</w:t>
      </w:r>
      <w:r w:rsidRPr="00E300B9">
        <w:rPr>
          <w:rFonts w:ascii="Calibri" w:hAnsi="Calibri" w:cs="Calibri"/>
          <w:bCs/>
        </w:rPr>
        <w:t xml:space="preserve"> przez Ubezpieczonego;</w:t>
      </w:r>
    </w:p>
    <w:p w14:paraId="62CBD05F"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 xml:space="preserve">powstałe wskutek </w:t>
      </w:r>
      <w:r w:rsidRPr="00E300B9">
        <w:rPr>
          <w:rFonts w:ascii="Calibri" w:hAnsi="Calibri" w:cs="Calibri"/>
          <w:b/>
          <w:bCs/>
        </w:rPr>
        <w:t>działania Ubezpieczonego jako wydzierżawiającego</w:t>
      </w:r>
      <w:r w:rsidRPr="00E300B9">
        <w:rPr>
          <w:rFonts w:ascii="Calibri" w:hAnsi="Calibri" w:cs="Calibri"/>
          <w:bCs/>
        </w:rPr>
        <w:t>;</w:t>
      </w:r>
    </w:p>
    <w:p w14:paraId="4005BA82"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 xml:space="preserve">powstałe w związku z </w:t>
      </w:r>
      <w:r w:rsidRPr="00E300B9">
        <w:rPr>
          <w:rFonts w:ascii="Calibri" w:hAnsi="Calibri" w:cs="Calibri"/>
          <w:b/>
          <w:bCs/>
        </w:rPr>
        <w:t>udostępnieniem mienia należącego do Ubezpieczonego podmiotom trzecim na podstawie stosownych umów</w:t>
      </w:r>
      <w:r w:rsidRPr="00E300B9">
        <w:rPr>
          <w:rFonts w:ascii="Calibri" w:hAnsi="Calibri" w:cs="Calibri"/>
          <w:bCs/>
        </w:rPr>
        <w:t>;</w:t>
      </w:r>
    </w:p>
    <w:p w14:paraId="36D0D994"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pośrednio lub bezpośrednio z emisji, wycieku lub innej formy przedostania się do powietrza, wody, gruntu jakichkolwiek substancji niebezpiecznych</w:t>
      </w:r>
      <w:r w:rsidRPr="00E300B9">
        <w:rPr>
          <w:rFonts w:ascii="Calibri" w:hAnsi="Calibri" w:cs="Calibri"/>
          <w:bCs/>
        </w:rPr>
        <w:t xml:space="preserve"> oraz za poniesione przez osoby trzecie koszty usunięcia, neutralizacji lub oczyszczenia z substancji zanieczyszczających, z uwzględnieniem szkód mogących powstać w związku z działalnością prowadzoną przez Ubezpieczonego oraz wyrządzonych przez pojazdy należące do Ubezpieczonego, w tym podlegające obowiązkowemu ubezpieczeniu OC posiadaczy pojazdów wyłącznie w zakresie art. 38.1. ust. 4 (zanieczyszczenie lub skażenie środowiska) ustawy o ubezpieczeniach obowiązkowych, UFG i PBUK;</w:t>
      </w:r>
    </w:p>
    <w:p w14:paraId="0537E021"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odpowiedzialność Ubezpieczyciela będzie zachodzić, o ile zajdą wymienione w punktach 1) – 5) warunki:</w:t>
      </w:r>
    </w:p>
    <w:p w14:paraId="4B9E11E7" w14:textId="77777777" w:rsidR="00A54E07" w:rsidRPr="00E300B9" w:rsidRDefault="00A54E07" w:rsidP="00A54E07">
      <w:pPr>
        <w:numPr>
          <w:ilvl w:val="0"/>
          <w:numId w:val="14"/>
        </w:numPr>
        <w:spacing w:before="120" w:after="120" w:line="276" w:lineRule="auto"/>
        <w:ind w:left="1985" w:hanging="425"/>
        <w:rPr>
          <w:rFonts w:ascii="Calibri" w:hAnsi="Calibri" w:cs="Calibri"/>
        </w:rPr>
      </w:pPr>
      <w:r w:rsidRPr="00E300B9">
        <w:rPr>
          <w:rFonts w:ascii="Calibri" w:hAnsi="Calibri" w:cs="Calibri"/>
        </w:rPr>
        <w:t>początek procesu emisji, wycieku lub innej formy przedostania się do powietrza, wody, gruntu jakichkolwiek substancji niebezpiecznych był nagły i nieprzewidywalny i miał miejsce w okresie ubezpieczenia;</w:t>
      </w:r>
    </w:p>
    <w:p w14:paraId="0A21A270" w14:textId="77777777" w:rsidR="00A54E07" w:rsidRPr="00E300B9" w:rsidRDefault="00A54E07" w:rsidP="00A54E07">
      <w:pPr>
        <w:numPr>
          <w:ilvl w:val="0"/>
          <w:numId w:val="14"/>
        </w:numPr>
        <w:spacing w:before="120" w:after="120" w:line="276" w:lineRule="auto"/>
        <w:ind w:left="1985" w:hanging="425"/>
        <w:rPr>
          <w:rFonts w:ascii="Calibri" w:hAnsi="Calibri" w:cs="Calibri"/>
        </w:rPr>
      </w:pPr>
      <w:r w:rsidRPr="00E300B9">
        <w:rPr>
          <w:rFonts w:ascii="Calibri" w:hAnsi="Calibri" w:cs="Calibri"/>
        </w:rPr>
        <w:t>przyczyna procesu emisji, wycieku lub innej formy przedostania się do powietrza, wody, gruntu jakichkolwiek substancji niebezpiecznych jest nagła, niezamierzona ani nieprzewidziana przez Ubezpieczonego przy zachowaniu należytej staranności przy prowadzeniu działalności;</w:t>
      </w:r>
    </w:p>
    <w:p w14:paraId="47615C28" w14:textId="77777777" w:rsidR="00A54E07" w:rsidRPr="00E300B9" w:rsidRDefault="00A54E07" w:rsidP="00A54E07">
      <w:pPr>
        <w:numPr>
          <w:ilvl w:val="0"/>
          <w:numId w:val="14"/>
        </w:numPr>
        <w:spacing w:before="120" w:after="120" w:line="276" w:lineRule="auto"/>
        <w:ind w:left="1985" w:hanging="425"/>
        <w:rPr>
          <w:rFonts w:ascii="Calibri" w:hAnsi="Calibri" w:cs="Calibri"/>
        </w:rPr>
      </w:pPr>
      <w:r w:rsidRPr="00E300B9">
        <w:rPr>
          <w:rFonts w:ascii="Calibri" w:hAnsi="Calibri" w:cs="Calibri"/>
        </w:rPr>
        <w:t>przyczyna procesu emisji, wycieku lub innej formy przedostania się do powietrza, wody, gruntu jakichkolwiek substancji niebezpiecznych była możliwa do zidentyfikowania;</w:t>
      </w:r>
    </w:p>
    <w:p w14:paraId="7D195095" w14:textId="77777777" w:rsidR="00A54E07" w:rsidRPr="00E300B9" w:rsidRDefault="00A54E07" w:rsidP="00A54E07">
      <w:pPr>
        <w:numPr>
          <w:ilvl w:val="0"/>
          <w:numId w:val="14"/>
        </w:numPr>
        <w:spacing w:before="120" w:after="120" w:line="276" w:lineRule="auto"/>
        <w:ind w:left="1985" w:hanging="425"/>
        <w:rPr>
          <w:rFonts w:ascii="Calibri" w:hAnsi="Calibri" w:cs="Calibri"/>
        </w:rPr>
      </w:pPr>
      <w:r w:rsidRPr="00E300B9">
        <w:rPr>
          <w:rFonts w:ascii="Calibri" w:hAnsi="Calibri" w:cs="Calibri"/>
        </w:rPr>
        <w:t>w związku z prowadzoną działalnością Ubezpieczony nie dopuścił się rażącego niedbalstwa w przestrzeganiu norm i przepisów z zakresu ochrony środowiska, do przestrzegania których jest zobowiązany;</w:t>
      </w:r>
    </w:p>
    <w:p w14:paraId="4F354D1A" w14:textId="77777777" w:rsidR="00A54E07" w:rsidRPr="00E300B9" w:rsidRDefault="00A54E07" w:rsidP="00A54E07">
      <w:pPr>
        <w:numPr>
          <w:ilvl w:val="0"/>
          <w:numId w:val="14"/>
        </w:numPr>
        <w:spacing w:before="120" w:after="120" w:line="276" w:lineRule="auto"/>
        <w:ind w:left="1985" w:hanging="425"/>
        <w:rPr>
          <w:rFonts w:ascii="Calibri" w:hAnsi="Calibri" w:cs="Calibri"/>
        </w:rPr>
      </w:pPr>
      <w:r w:rsidRPr="00E300B9">
        <w:rPr>
          <w:rFonts w:ascii="Calibri" w:hAnsi="Calibri" w:cs="Calibri"/>
        </w:rPr>
        <w:t>przyczyna procesu przedostania się niebezpiecznych substancji została stwierdzona w szczególności przez: służby ochrony środowiska, policję lub straż pożarną;</w:t>
      </w:r>
    </w:p>
    <w:p w14:paraId="4ADBCAB7"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zarządzaniem i administrowaniem siecią dróg publicznych</w:t>
      </w:r>
      <w:r w:rsidRPr="00E300B9">
        <w:rPr>
          <w:rFonts w:ascii="Calibri" w:hAnsi="Calibri" w:cs="Calibri"/>
          <w:bCs/>
        </w:rPr>
        <w:t xml:space="preserve"> oraz zarządzaniem i organizacją ruchu na drogach, zgodnie z ustawą o drogach publicznych, ustawą prawo o ruchu drogowym oraz innymi regulacjami prawnymi obowiązującymi w tym zakresie, a w szczególności za szkody:</w:t>
      </w:r>
    </w:p>
    <w:p w14:paraId="6CFCBA60"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powstałe wskutek złego stanu technicznego pasa drogowego wynikającego z uszkodzeń nawierzchni drogi w postaci ubytków, wyrw, kolein, zapadnięcia się, rozmycia oraz na skutek osuwania się drogi;</w:t>
      </w:r>
    </w:p>
    <w:p w14:paraId="3686E44B"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powstałe z powodu śliskości nawierzchni, w tym śliskości zimowej;</w:t>
      </w:r>
    </w:p>
    <w:p w14:paraId="6FF0EEFB"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których bezpośrednią przyczyną są przewracające się i leżące w pasie drogowym drzewa lub konary oraz wszelkiego rodzaju przedmioty i materiały porzucone lub naniesione na drogę, w tym także rozlane na nawierzchni śliskie ciecze;</w:t>
      </w:r>
    </w:p>
    <w:p w14:paraId="090CF5F1"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lastRenderedPageBreak/>
        <w:t>powstałe w związku z nienormatywną skrajnią poziomą lub pionową jezdni, spowodowaną zadrzewieniem, brakiem oznakowania lub błędnym oznakowaniem;</w:t>
      </w:r>
    </w:p>
    <w:p w14:paraId="5143E19C"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powstałe w wyniku nieprawidłowego stanu technicznego urządzeń umieszczonych w pasie drogowym lub ich braku (np. brak pokrywy studni i kratek ściekowych, niewłaściwie posadowione urządzenia techniczne sieci uzbrojenia podziemnego, uszkodzenia włazów kanalizacji deszczowej);</w:t>
      </w:r>
    </w:p>
    <w:p w14:paraId="34330D51"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powstałe w związku z oznakowaniem pionowym i poziomym, sygnalizacją świetlną oraz urządzeniami bezpieczeństwa ruchu drogowego (lub ich brakiem);</w:t>
      </w:r>
    </w:p>
    <w:p w14:paraId="2592A8A1"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powstałe na odcinkach pasów drogowych przekazanych przez Ubezpieczającego wykonawcom do remontów, przebudowy lub utrzymania drogi;</w:t>
      </w:r>
    </w:p>
    <w:p w14:paraId="065BF7EB"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powstałe na skutek zalania i podtopienia nieruchomości w związku z odwodnieniem drogi;</w:t>
      </w:r>
    </w:p>
    <w:p w14:paraId="1142942B"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powstałe na skutek kolizji ze zwierzyną w związku z jej wtargnięciem na pas drogowy, jeżeli za powstałą szkodę winę ponosi Ubezpieczony;</w:t>
      </w:r>
    </w:p>
    <w:p w14:paraId="423AE606"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powstałe w związku z ustanowieniem koniecznych objazdów na  drogach oraz wynikające z braku dostępu lub braku możliwości przejazdu;</w:t>
      </w:r>
    </w:p>
    <w:p w14:paraId="68975B0E"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organizowaniem i prowadzeniem procesu inwestycyjnego</w:t>
      </w:r>
      <w:r w:rsidRPr="00E300B9">
        <w:rPr>
          <w:rFonts w:ascii="Calibri" w:hAnsi="Calibri" w:cs="Calibri"/>
          <w:bCs/>
        </w:rPr>
        <w:t xml:space="preserve"> przez Ubezpieczonego jako inwestora i inwestora zastępczego w rozumieniu powszechnie obowiązujących przepisów prawa, w tym ustawy prawo budowlane, a także za szkody powstałe w okresie od odstąpienia przez wykonawcę od realizacji zadania do daty przekazania placu budowy następnemu wykonawcy; </w:t>
      </w:r>
    </w:p>
    <w:p w14:paraId="118D10FD"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spowodowane pracami budowlano-montażowymi</w:t>
      </w:r>
      <w:r w:rsidRPr="00E300B9">
        <w:rPr>
          <w:rFonts w:ascii="Calibri" w:hAnsi="Calibri" w:cs="Calibri"/>
          <w:bCs/>
        </w:rPr>
        <w:t>, w tym prowadzonymi pod powierzchnią ziemi oraz szkody spowodowane w podziemnych instalacjach energetycznych, gazowych, telefonicznych, światłowodowych;</w:t>
      </w:r>
    </w:p>
    <w:p w14:paraId="6BD178C6"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 xml:space="preserve">powstałe w związku z posiadaniem nieruchomości przeznaczonych do rozbiórki </w:t>
      </w:r>
      <w:r w:rsidRPr="00E300B9">
        <w:rPr>
          <w:rFonts w:ascii="Calibri" w:hAnsi="Calibri" w:cs="Calibri"/>
          <w:bCs/>
        </w:rPr>
        <w:t>oraz szkody powstałe na skutek rozbiórki;</w:t>
      </w:r>
    </w:p>
    <w:p w14:paraId="5E132CFA"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wykonywaniem czynności, prac lub usług przez wykonawców i ich podwykonawców</w:t>
      </w:r>
      <w:r w:rsidRPr="00E300B9">
        <w:rPr>
          <w:rFonts w:ascii="Calibri" w:hAnsi="Calibri" w:cs="Calibri"/>
          <w:bCs/>
        </w:rPr>
        <w:t>, jeżeli roszczenie zostało skierowane bezpośrednio do Ubezpieczonego;</w:t>
      </w:r>
    </w:p>
    <w:p w14:paraId="20B16623"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Ubezpieczycielowi przysługuje prawo regresu do sprawcy szkody tylko w odniesieniu do szkód powstałych w związku z wykonywaniem czynności przez wykonawców i ich podwykonawców, z wyłączeniem pracowników;</w:t>
      </w:r>
    </w:p>
    <w:p w14:paraId="50A81518"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jako następstwo użytkowania lub uszkodzenia urządzeń kanalizacyjnych; instalacji wodno-kanalizacyjnych</w:t>
      </w:r>
      <w:r w:rsidRPr="00E300B9">
        <w:rPr>
          <w:rFonts w:ascii="Calibri" w:hAnsi="Calibri" w:cs="Calibri"/>
          <w:bCs/>
        </w:rPr>
        <w:t xml:space="preserve">, gazowej, elektrycznej i centralnego ogrzewania, sieci ciepłowniczej lub technologicznej; </w:t>
      </w:r>
    </w:p>
    <w:p w14:paraId="5B3E2564"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
          <w:bCs/>
        </w:rPr>
        <w:t>powstałe wskutek przeniesienia ognia</w:t>
      </w:r>
      <w:r w:rsidRPr="00E300B9">
        <w:rPr>
          <w:rFonts w:ascii="Calibri" w:hAnsi="Calibri" w:cs="Calibri"/>
          <w:bCs/>
        </w:rPr>
        <w:t>;</w:t>
      </w:r>
    </w:p>
    <w:p w14:paraId="7A2D47D7"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mieniu przechowywanym, kontrolowanym, chronionym</w:t>
      </w:r>
      <w:r w:rsidRPr="00E300B9">
        <w:rPr>
          <w:rFonts w:ascii="Calibri" w:hAnsi="Calibri" w:cs="Calibri"/>
          <w:bCs/>
        </w:rPr>
        <w:t xml:space="preserve"> (w szczególności w szkołach, teatrach, budynkach użyteczności publicznej); Odpowiedzialność obejmuje także szkody poniesione przez uczniów polegające na zniszczeniu lub utracie odzieży pozostawionej na przechowanie w szatni szkolnej lub placówce oświatowo-wychowawczej;</w:t>
      </w:r>
    </w:p>
    <w:p w14:paraId="3629ED21"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
          <w:bCs/>
        </w:rPr>
        <w:t>powstałe w mieniu przyjętym w celu wykonania usługi</w:t>
      </w:r>
      <w:r w:rsidRPr="00E300B9">
        <w:rPr>
          <w:rFonts w:ascii="Calibri" w:hAnsi="Calibri" w:cs="Calibri"/>
          <w:bCs/>
        </w:rPr>
        <w:t>;</w:t>
      </w:r>
    </w:p>
    <w:p w14:paraId="017AE5BB"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wyrządzone z tytułu realizacji zadań oświatowo-wychowawczych i edukacyjnych</w:t>
      </w:r>
      <w:r w:rsidRPr="00E300B9">
        <w:rPr>
          <w:rFonts w:ascii="Calibri" w:hAnsi="Calibri" w:cs="Calibri"/>
          <w:bCs/>
        </w:rPr>
        <w:t xml:space="preserve"> w ramach realizacji zadań publicznych w szkołach i placówkach oświatowo-wychowawczych i innych </w:t>
      </w:r>
      <w:r w:rsidRPr="00E300B9">
        <w:rPr>
          <w:rFonts w:ascii="Calibri" w:hAnsi="Calibri" w:cs="Calibri"/>
          <w:bCs/>
        </w:rPr>
        <w:lastRenderedPageBreak/>
        <w:t>jednostkach organizacyjnych, w tym za szkody powstałe w związku z organizacją obozów, kolonii, wyjazdów, imprez plenerowych dla dzieci i młodzieży;</w:t>
      </w:r>
    </w:p>
    <w:p w14:paraId="62CBE922"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prowadzoną działalnością z zakresu kultury, kultury fizycznej i </w:t>
      </w:r>
      <w:r w:rsidRPr="00E300B9">
        <w:rPr>
          <w:rFonts w:ascii="Calibri" w:hAnsi="Calibri" w:cs="Calibri"/>
          <w:bCs/>
        </w:rPr>
        <w:t>turystyki, w tym powstałe w związku z posiadaniem lub prowadzeniem obiektów sportowych, takich jak stadiony, boiska, hale sportowe, kąpieliska, baseny, lodowiska;</w:t>
      </w:r>
    </w:p>
    <w:p w14:paraId="43BBB204"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organizowaniem imprez,</w:t>
      </w:r>
      <w:r w:rsidRPr="00E300B9">
        <w:rPr>
          <w:rFonts w:ascii="Calibri" w:hAnsi="Calibri" w:cs="Calibri"/>
          <w:bCs/>
        </w:rPr>
        <w:t xml:space="preserve"> w tym imprez masowych określonych w ustawie o bezpieczeństwie imprez masowych, w tym także za szkody:</w:t>
      </w:r>
    </w:p>
    <w:p w14:paraId="12A921A4"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spowodowane działaniem sztucznych ogni (fajerwerków);</w:t>
      </w:r>
    </w:p>
    <w:p w14:paraId="7D7C506A"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 xml:space="preserve">wyrządzone wykonawcom, zawodnikom i sędziom uczestniczącym w imprezie; </w:t>
      </w:r>
    </w:p>
    <w:p w14:paraId="2525E96C"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spowodowane przez osoby należące do służb ochrony lub kontroli;</w:t>
      </w:r>
    </w:p>
    <w:p w14:paraId="3A7891E7" w14:textId="77777777" w:rsidR="00A54E07" w:rsidRPr="00E300B9" w:rsidRDefault="00A54E07" w:rsidP="00A54E07">
      <w:pPr>
        <w:numPr>
          <w:ilvl w:val="3"/>
          <w:numId w:val="15"/>
        </w:numPr>
        <w:spacing w:before="120" w:after="120" w:line="276" w:lineRule="auto"/>
        <w:ind w:left="1985" w:hanging="992"/>
        <w:rPr>
          <w:rFonts w:ascii="Calibri" w:hAnsi="Calibri" w:cs="Calibri"/>
        </w:rPr>
      </w:pPr>
      <w:r w:rsidRPr="00E300B9">
        <w:rPr>
          <w:rFonts w:ascii="Calibri" w:hAnsi="Calibri" w:cs="Calibri"/>
        </w:rPr>
        <w:t>spowodowane przez wykonawców, zawodników i sędziów biorących udział w imprezie z zachowaniem prawa do regresu.</w:t>
      </w:r>
    </w:p>
    <w:p w14:paraId="3E821133"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wskutek aktów terrorystycznych, sabotażu, rozruchów, strajków, zamieszek społecznych, demonstracji,</w:t>
      </w:r>
      <w:r w:rsidRPr="00E300B9">
        <w:rPr>
          <w:rFonts w:ascii="Calibri" w:hAnsi="Calibri" w:cs="Calibri"/>
          <w:bCs/>
        </w:rPr>
        <w:t xml:space="preserve"> o ile na Ubezpieczonym ciąży obowiązek zapewnienia bezpieczeństwa osobom lub mieniu;</w:t>
      </w:r>
    </w:p>
    <w:p w14:paraId="1EDAB9E8"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
          <w:bCs/>
        </w:rPr>
        <w:t>powstałe podczas opieki nad podopiecznymi ośrodków opieki i pomocy społecznej</w:t>
      </w:r>
      <w:r w:rsidRPr="00E300B9">
        <w:rPr>
          <w:rFonts w:ascii="Calibri" w:hAnsi="Calibri" w:cs="Calibri"/>
          <w:bCs/>
        </w:rPr>
        <w:t>;</w:t>
      </w:r>
    </w:p>
    <w:p w14:paraId="481AADBB"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wykonywaniem świadczeń zdrowotnych, wynikające z drobnych usług medycznych</w:t>
      </w:r>
      <w:r w:rsidRPr="00E300B9">
        <w:rPr>
          <w:rFonts w:ascii="Calibri" w:hAnsi="Calibri" w:cs="Calibri"/>
          <w:bCs/>
        </w:rPr>
        <w:t xml:space="preserve"> (m.in. polegających na wymienianiu opatrunków, podaniu leków, robieniu zastrzyków i pomocy w użyciu materiałów medycznych) przez personel na rzecz podopiecznych domów pomocy społecznej, jednostek prowadzących działalność oświatowo-wychowawczą, profilaktykę zdrowotną i udzielających porady terapeutyczne, w tym za szkody będące następstwem zarażeniem wirusem HIV i wirusowym zapaleniem wątroby;</w:t>
      </w:r>
    </w:p>
    <w:p w14:paraId="4287BE78"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
          <w:bCs/>
        </w:rPr>
        <w:t>powstałe w związku z przeniesieniem chorób zakaźnych</w:t>
      </w:r>
      <w:r w:rsidRPr="00E300B9">
        <w:rPr>
          <w:rFonts w:ascii="Calibri" w:hAnsi="Calibri" w:cs="Calibri"/>
          <w:bCs/>
        </w:rPr>
        <w:t xml:space="preserve">; </w:t>
      </w:r>
    </w:p>
    <w:p w14:paraId="6CA2CBC5"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wprowadzeniem produktu do obrotu</w:t>
      </w:r>
      <w:r w:rsidRPr="00E300B9">
        <w:rPr>
          <w:rFonts w:ascii="Calibri" w:hAnsi="Calibri" w:cs="Calibri"/>
          <w:bCs/>
        </w:rPr>
        <w:t xml:space="preserve"> przez Ubezpieczonego, w szczególności w związku z żywieniem zbiorowym;</w:t>
      </w:r>
    </w:p>
    <w:p w14:paraId="3C703E07"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trakcie prac załadunkowych, przeładunkowych</w:t>
      </w:r>
      <w:r w:rsidRPr="00E300B9">
        <w:rPr>
          <w:rFonts w:ascii="Calibri" w:hAnsi="Calibri" w:cs="Calibri"/>
          <w:bCs/>
        </w:rPr>
        <w:t>, w tym za szkody powstałe w środkach transportu oraz w przedmiocie wymienionych prac;</w:t>
      </w:r>
    </w:p>
    <w:p w14:paraId="390856F4"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naruszeniem ustawy o ochronie danych osobowych</w:t>
      </w:r>
      <w:r w:rsidRPr="00E300B9">
        <w:rPr>
          <w:rFonts w:ascii="Calibri" w:hAnsi="Calibri" w:cs="Calibri"/>
          <w:bCs/>
        </w:rPr>
        <w:t>, polegające na naruszeniu dóbr osobistych i/lub wynikające z naruszenia przepisów ustawy o ochronie danych osobowych oraz szkody wynikające z błędów podczas i w związku z przetwarzaniem danych osobowych;</w:t>
      </w:r>
    </w:p>
    <w:p w14:paraId="0FFCA244"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utratą lub zniszczeniem dokumentów osób trzecich</w:t>
      </w:r>
      <w:r w:rsidRPr="00E300B9">
        <w:rPr>
          <w:rFonts w:ascii="Calibri" w:hAnsi="Calibri" w:cs="Calibri"/>
          <w:bCs/>
        </w:rPr>
        <w:t xml:space="preserve"> powierzonych w związku z realizacją zadań przez Ubezpieczonego;</w:t>
      </w:r>
    </w:p>
    <w:p w14:paraId="69E9B316"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
          <w:bCs/>
        </w:rPr>
        <w:t>powstałe na skutek braku dostępu i/lub ograniczenia dostępu</w:t>
      </w:r>
      <w:r w:rsidRPr="00E300B9">
        <w:rPr>
          <w:rFonts w:ascii="Calibri" w:hAnsi="Calibri" w:cs="Calibri"/>
          <w:bCs/>
        </w:rPr>
        <w:t>;</w:t>
      </w:r>
    </w:p>
    <w:p w14:paraId="45884F86"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ruchem pojazdów niepodlegających obowiązkowemu ubezpieczeniu odpowiedzialności cywilnej</w:t>
      </w:r>
      <w:r w:rsidRPr="00E300B9">
        <w:rPr>
          <w:rFonts w:ascii="Calibri" w:hAnsi="Calibri" w:cs="Calibri"/>
          <w:bCs/>
        </w:rPr>
        <w:t xml:space="preserve"> posiadaczy pojazdów mechanicznych; </w:t>
      </w:r>
    </w:p>
    <w:p w14:paraId="195F9D2D"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w związku z roszczeniami regresowymi zgłoszonymi do Ubezpieczonego z tytułu kar umownych</w:t>
      </w:r>
      <w:r w:rsidRPr="00E300B9">
        <w:rPr>
          <w:rFonts w:ascii="Calibri" w:hAnsi="Calibri" w:cs="Calibri"/>
          <w:bCs/>
        </w:rPr>
        <w:t>, do zapłacenia których zobowiązane były osoby trzecie w następstwie wypadków ubezpieczeniowych za które odpowiedzialność ponosi Ubezpieczony;</w:t>
      </w:r>
    </w:p>
    <w:p w14:paraId="041D847E"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powstałe z tytułu odpowiedzialności cywilnej wzajemnej</w:t>
      </w:r>
      <w:r w:rsidRPr="00E300B9">
        <w:rPr>
          <w:rFonts w:ascii="Calibri" w:hAnsi="Calibri" w:cs="Calibri"/>
          <w:bCs/>
        </w:rPr>
        <w:t xml:space="preserve"> pomiędzy Ubezpieczonymi w ramach Umowy Generalnej Ubezpieczenia.</w:t>
      </w:r>
    </w:p>
    <w:p w14:paraId="7B7091A3"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lastRenderedPageBreak/>
        <w:t xml:space="preserve">powstałe w związku z ruchem pojazdów i maszyn samobieżnych </w:t>
      </w:r>
      <w:r w:rsidRPr="00E300B9">
        <w:rPr>
          <w:rFonts w:ascii="Calibri" w:hAnsi="Calibri" w:cs="Calibri"/>
          <w:bCs/>
        </w:rPr>
        <w:t>niepodlegających obowiązkowemu ubezpieczeniu odpowiedzialności cywilnej posiadaczy pojazdów mechanicznych;</w:t>
      </w:r>
    </w:p>
    <w:p w14:paraId="28901F70"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 xml:space="preserve">powstałe w związku z działalnością prowadzoną przez Powiatowych Rzeczników Konsumenta; </w:t>
      </w:r>
    </w:p>
    <w:p w14:paraId="3C12E407" w14:textId="77777777" w:rsidR="00A54E07" w:rsidRPr="00E300B9" w:rsidRDefault="00A54E07" w:rsidP="00A54E07">
      <w:pPr>
        <w:numPr>
          <w:ilvl w:val="0"/>
          <w:numId w:val="15"/>
        </w:numPr>
        <w:spacing w:before="120" w:after="120" w:line="276" w:lineRule="auto"/>
        <w:rPr>
          <w:rFonts w:ascii="Calibri" w:hAnsi="Calibri" w:cs="Calibri"/>
          <w:b/>
          <w:smallCaps/>
        </w:rPr>
      </w:pPr>
      <w:r w:rsidRPr="00E300B9">
        <w:rPr>
          <w:rFonts w:ascii="Calibri" w:hAnsi="Calibri" w:cs="Calibri"/>
          <w:b/>
          <w:smallCaps/>
        </w:rPr>
        <w:t>Czasowy zakres ochrony ubezpieczeniowej</w:t>
      </w:r>
    </w:p>
    <w:p w14:paraId="3BC2C04D"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Ochrona ubezpieczeniowa obejmuje odpowiedzialność za szkody będące następstwem wypadku ubezpieczeniowego, który miał miejsce w okresie ubezpieczenia i został zgłoszony przed upływem przewidzianego przepisami prawa terminu przedawnienia, bez względu na fakt, kiedy zostało popełnione uchybienie będące przyczyną wypadku.</w:t>
      </w:r>
    </w:p>
    <w:p w14:paraId="3958290F"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Za wypadek ubezpieczeniowy uważa się śmierć, uszczerbek na zdrowiu, doznanie rozstroju zdrowia, uszkodzenie, zniszczenie lub utratę mienia oraz powstanie szkody majątkowej niewynikającej ze szkody na osobie lub szkody rzeczowej.</w:t>
      </w:r>
    </w:p>
    <w:p w14:paraId="062BEB2F"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 xml:space="preserve">W razie wątpliwości za dzień powstania wypadku ubezpieczeniowego uznaje się: </w:t>
      </w:r>
    </w:p>
    <w:p w14:paraId="5DEA2F88"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 xml:space="preserve">w przypadku szkód na osobie – dzień, w którym poszkodowany po raz pierwszy skontaktował się z lekarzem w związku z objawami, które są przyczyną roszczenia, także wtedy, gdy związek przyczynowy został stwierdzony później; </w:t>
      </w:r>
    </w:p>
    <w:p w14:paraId="7C2E5CDA"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 przypadku szkód rzeczowych – dzień, w którym stwierdzono uszkodzenie, zniszczenie lub utratę rzeczy ruchomych lub nieruchomości;</w:t>
      </w:r>
    </w:p>
    <w:p w14:paraId="19AD1F58"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 przypadku szkód majątkowych – dzień, w którym po raz pierwszy stwierdzono wystąpienie straty finansowej niewynikającej ze szkody na osobie lub szkody rzeczowej.</w:t>
      </w:r>
    </w:p>
    <w:p w14:paraId="21982818" w14:textId="77777777" w:rsidR="00A54E07" w:rsidRPr="00E300B9" w:rsidRDefault="00A54E07" w:rsidP="00A54E07">
      <w:pPr>
        <w:numPr>
          <w:ilvl w:val="0"/>
          <w:numId w:val="15"/>
        </w:numPr>
        <w:spacing w:before="120" w:after="120" w:line="276" w:lineRule="auto"/>
        <w:rPr>
          <w:rFonts w:ascii="Calibri" w:hAnsi="Calibri" w:cs="Calibri"/>
          <w:b/>
          <w:smallCaps/>
        </w:rPr>
      </w:pPr>
      <w:r w:rsidRPr="00E300B9">
        <w:rPr>
          <w:rFonts w:ascii="Calibri" w:hAnsi="Calibri" w:cs="Calibri"/>
          <w:b/>
          <w:smallCaps/>
        </w:rPr>
        <w:t>Szkody seryjne</w:t>
      </w:r>
    </w:p>
    <w:p w14:paraId="6546F23D"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W przypadku powstania z tej samej przyczyny więcej niż jednej szkody traktuje się je jako jeden wypadek ubezpieczeniowy, a za moment jego wystąpienia przyjmuje się datę powstania pierwszego wypadku, niezależnie od daty i miejsca wystąpienia tych wypadków oraz liczby poszkodowanych.</w:t>
      </w:r>
    </w:p>
    <w:p w14:paraId="6DC7FFF9"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Ochroną ubezpieczeniową objęte są wszystkie wypadki z serii, o ile pierwszy z nich wystąpił w okresie ubezpieczenia, nawet jeśli część takich wypadków zostanie zgłoszona bądź ujawni się po zakończeniu okresu ubezpieczenia.</w:t>
      </w:r>
    </w:p>
    <w:p w14:paraId="2CB3F04A"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W odniesieniu do tak rozumianego wypadku ubezpieczeniowego franszyza lub udział własny potrącane są tylko raz niezależnie od liczby poszkodowanych.</w:t>
      </w:r>
    </w:p>
    <w:p w14:paraId="0E16120A" w14:textId="77777777" w:rsidR="00A54E07" w:rsidRPr="00E300B9" w:rsidRDefault="00A54E07" w:rsidP="00A54E07">
      <w:pPr>
        <w:numPr>
          <w:ilvl w:val="0"/>
          <w:numId w:val="15"/>
        </w:numPr>
        <w:spacing w:before="120" w:after="120" w:line="276" w:lineRule="auto"/>
        <w:rPr>
          <w:rFonts w:ascii="Calibri" w:hAnsi="Calibri" w:cs="Calibri"/>
          <w:b/>
          <w:smallCaps/>
        </w:rPr>
      </w:pPr>
      <w:r w:rsidRPr="00E300B9">
        <w:rPr>
          <w:rFonts w:ascii="Calibri" w:hAnsi="Calibri" w:cs="Calibri"/>
          <w:b/>
          <w:smallCaps/>
        </w:rPr>
        <w:t>Terytorialny zakres ochrony ubezpieczeniowej</w:t>
      </w:r>
    </w:p>
    <w:p w14:paraId="7FBEC439"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Ubezpieczyciel ponosi odpowiedzialność za wypadki ubezpieczeniowe powstałe na terenie całego świata z uwzględnieniem odpowiedzialności wynikającej z prawa obowiązującego w miejscu powstania szkody.</w:t>
      </w:r>
    </w:p>
    <w:p w14:paraId="547AC08F" w14:textId="77777777"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 xml:space="preserve">Ubezpieczyciel nie odpowiada za szkody powstałe na terenie Stanów Zjednoczonych Ameryki lub ich terytoriów zależnych, Kanady, Nowej Zelandii i Australii. </w:t>
      </w:r>
    </w:p>
    <w:p w14:paraId="0439FF8D" w14:textId="77777777" w:rsidR="00A54E07" w:rsidRPr="00E300B9" w:rsidRDefault="00A54E07" w:rsidP="00A54E07">
      <w:pPr>
        <w:numPr>
          <w:ilvl w:val="0"/>
          <w:numId w:val="15"/>
        </w:numPr>
        <w:spacing w:before="120" w:after="120" w:line="276" w:lineRule="auto"/>
        <w:rPr>
          <w:rFonts w:ascii="Calibri" w:hAnsi="Calibri" w:cs="Calibri"/>
          <w:b/>
          <w:smallCaps/>
        </w:rPr>
      </w:pPr>
      <w:r w:rsidRPr="00E300B9">
        <w:rPr>
          <w:rFonts w:ascii="Calibri" w:hAnsi="Calibri" w:cs="Calibri"/>
          <w:b/>
          <w:smallCaps/>
        </w:rPr>
        <w:t>Postanowienia dotyczące ograniczenia odpowiedzialności Ubezpieczyciela</w:t>
      </w:r>
    </w:p>
    <w:p w14:paraId="400D7048" w14:textId="77777777" w:rsidR="00A54E07" w:rsidRPr="00E300B9" w:rsidRDefault="00A54E07" w:rsidP="00A54E07">
      <w:pPr>
        <w:numPr>
          <w:ilvl w:val="1"/>
          <w:numId w:val="15"/>
        </w:numPr>
        <w:spacing w:before="120" w:after="120" w:line="276" w:lineRule="auto"/>
        <w:ind w:left="1276" w:hanging="850"/>
        <w:rPr>
          <w:rFonts w:ascii="Calibri" w:hAnsi="Calibri" w:cs="Calibri"/>
          <w:b/>
        </w:rPr>
      </w:pPr>
      <w:r w:rsidRPr="00E300B9">
        <w:rPr>
          <w:rFonts w:ascii="Calibri" w:hAnsi="Calibri" w:cs="Calibri"/>
          <w:b/>
        </w:rPr>
        <w:t>Franszyzy i udział własny:</w:t>
      </w:r>
    </w:p>
    <w:p w14:paraId="5E994C80"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 xml:space="preserve">W odniesieniu do szkód z tytułu naruszenia dóbr osobistych udział własny wynosi </w:t>
      </w:r>
      <w:r w:rsidRPr="00E300B9">
        <w:rPr>
          <w:rFonts w:ascii="Calibri" w:hAnsi="Calibri" w:cs="Calibri"/>
          <w:b/>
          <w:bCs/>
        </w:rPr>
        <w:t>10%</w:t>
      </w:r>
      <w:r w:rsidRPr="00E300B9">
        <w:rPr>
          <w:rFonts w:ascii="Calibri" w:hAnsi="Calibri" w:cs="Calibri"/>
          <w:bCs/>
        </w:rPr>
        <w:t xml:space="preserve"> wartości odszkodowania, jednak nie więcej niż </w:t>
      </w:r>
      <w:r w:rsidRPr="00E300B9">
        <w:rPr>
          <w:rFonts w:ascii="Calibri" w:hAnsi="Calibri" w:cs="Calibri"/>
          <w:b/>
          <w:bCs/>
        </w:rPr>
        <w:t>5 000,00 zł</w:t>
      </w:r>
      <w:r w:rsidRPr="00E300B9">
        <w:rPr>
          <w:rFonts w:ascii="Calibri" w:hAnsi="Calibri" w:cs="Calibri"/>
          <w:bCs/>
        </w:rPr>
        <w:t xml:space="preserve">. </w:t>
      </w:r>
    </w:p>
    <w:p w14:paraId="3A18BC3E"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lastRenderedPageBreak/>
        <w:t>W odniesieniu do pozostałych szkód franszyza integralna, redukcyjna i udział własny nie mają zastosowania.</w:t>
      </w:r>
    </w:p>
    <w:p w14:paraId="61FA6605" w14:textId="77777777" w:rsidR="00A54E07" w:rsidRPr="00E300B9" w:rsidRDefault="00A54E07" w:rsidP="00A54E07">
      <w:pPr>
        <w:numPr>
          <w:ilvl w:val="0"/>
          <w:numId w:val="15"/>
        </w:numPr>
        <w:spacing w:before="120" w:after="120" w:line="276" w:lineRule="auto"/>
        <w:rPr>
          <w:rFonts w:ascii="Calibri" w:hAnsi="Calibri" w:cs="Calibri"/>
          <w:b/>
          <w:smallCaps/>
        </w:rPr>
      </w:pPr>
      <w:r w:rsidRPr="00E300B9">
        <w:rPr>
          <w:rFonts w:ascii="Calibri" w:hAnsi="Calibri" w:cs="Calibri"/>
          <w:b/>
          <w:smallCaps/>
        </w:rPr>
        <w:t>Wyłączenia odpowiedzialności</w:t>
      </w:r>
    </w:p>
    <w:p w14:paraId="5E28C34D" w14:textId="77777777" w:rsidR="00A54E07" w:rsidRPr="00E300B9" w:rsidRDefault="00A54E07" w:rsidP="00A54E07">
      <w:pPr>
        <w:spacing w:before="120" w:after="120" w:line="276" w:lineRule="auto"/>
        <w:ind w:left="0"/>
        <w:rPr>
          <w:rFonts w:ascii="Calibri" w:hAnsi="Calibri" w:cs="Calibri"/>
          <w:bCs/>
        </w:rPr>
      </w:pPr>
      <w:r w:rsidRPr="00E300B9">
        <w:rPr>
          <w:rFonts w:ascii="Calibri" w:hAnsi="Calibri" w:cs="Calibri"/>
          <w:bCs/>
        </w:rPr>
        <w:t>Ubezpieczyciel nie będzie ponosił odpowiedzialności wyłącznie w przypadku szkód:</w:t>
      </w:r>
    </w:p>
    <w:p w14:paraId="5CD959FB" w14:textId="77777777" w:rsidR="00A54E07" w:rsidRPr="00E300B9" w:rsidRDefault="00A54E07" w:rsidP="00A54E07">
      <w:pPr>
        <w:numPr>
          <w:ilvl w:val="1"/>
          <w:numId w:val="15"/>
        </w:numPr>
        <w:spacing w:before="120" w:after="120" w:line="276" w:lineRule="auto"/>
        <w:ind w:left="1276" w:hanging="850"/>
        <w:rPr>
          <w:rFonts w:ascii="Calibri" w:hAnsi="Calibri" w:cs="Calibri"/>
          <w:b/>
        </w:rPr>
      </w:pPr>
      <w:r w:rsidRPr="00E300B9">
        <w:rPr>
          <w:rFonts w:ascii="Calibri" w:hAnsi="Calibri" w:cs="Calibri"/>
          <w:b/>
        </w:rPr>
        <w:t>Wyłączenia ogólne:</w:t>
      </w:r>
    </w:p>
    <w:p w14:paraId="195DD970"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Cs/>
        </w:rPr>
        <w:t>wyrządzonych umyślnie przez reprezentantów Ubezpieczającego;</w:t>
      </w:r>
    </w:p>
    <w:p w14:paraId="406B5CB4"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powstałych wskutek oddziaływania energii jądrowej i zanieczyszczenia radioaktywnego;</w:t>
      </w:r>
    </w:p>
    <w:p w14:paraId="71D03603"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polegających na zaginięciu lub kradzieży gotówki, biżuterii, papierów wartościowych oraz zbiorów filatelistycznych, numizmatycznych, bonów towarowych oraz innych substytutów pieniądza, przedmiotów z metali lub kamieni szlachetnych oraz zbiorów o charakterze kolekcjonerskim, a także przedmiotów o charakterze zabytkowym lub unikatowym;</w:t>
      </w:r>
    </w:p>
    <w:p w14:paraId="5BB4FC03"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wynikłych z działania środków wybuchowych i kafarów, z zastrzeżeniem zapisów pkt. 3.1.27.1.;</w:t>
      </w:r>
    </w:p>
    <w:p w14:paraId="4934E0B9"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powstałych wskutek długotrwałego i systematycznego działania czynnika termicznego, chemicznego, biologicznego, w tym oddziaływania temperatury, gazów, oparów, wilgoci, dymu, sadzy, ścieków, zagrzybienia;</w:t>
      </w:r>
    </w:p>
    <w:p w14:paraId="0C9DE6B0"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powstałych w następstwie stanu wojennego, stanu wyjątkowego, rewolucji, konfiskat, aktów terroryzmu, niepokojów społecznych, strajków, zamieszek lub rozruchów, z zastrzeżeniem pkt 3.1.28.</w:t>
      </w:r>
    </w:p>
    <w:p w14:paraId="20A79A5F"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powstałych wskutek oddziaływania promieni laserowych, maserowych, promieniowania jonizującego, pola magnetycznego i elektromagnetycznego;</w:t>
      </w:r>
    </w:p>
    <w:p w14:paraId="58D9FD56"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do ustawowej wysokości minimalnej sumy gwarancyjnej w ubezpieczeniach objętych systemem ubezpieczeń obowiązkowych;</w:t>
      </w:r>
    </w:p>
    <w:p w14:paraId="3DD8A961"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za szkody górnicze, za które przysługuje odszkodowanie na podstawie prawa górniczego i geologicznego;</w:t>
      </w:r>
    </w:p>
    <w:p w14:paraId="3BE6BF9C"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wynikłych z umownego rozszerzenia odpowiedzialności cywilnej w stosunku do zakresu wynikającego z powszechnie obowiązujących przepisów prawa, w szczególności wprowadzającego zobowiązanie do osiągnięcia rezultatu w miejsce zobowiązania do starannego działania;</w:t>
      </w:r>
    </w:p>
    <w:p w14:paraId="1E51A78E"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Cs/>
        </w:rPr>
        <w:t>wynikających z normalnego zużycia rzeczy w czasie trwania umowy;</w:t>
      </w:r>
    </w:p>
    <w:p w14:paraId="3D95AAEF"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powstałych bezpośrednio lub pośrednio w związku z wydobywaniem, przetwarzaniem, produkcją, dystrybucją, przechowywaniem, transportem azbestu (w tym w związku z użyciem produktów zawierających azbest), formaldehydu lub dioksyn oraz powstałe wskutek bezpośredniego lub pośredniego oddziaływania/używania wyrobów tytoniowych oraz przez produkty lub substancje mogące powodować raka oraz pylicę;</w:t>
      </w:r>
    </w:p>
    <w:p w14:paraId="31CB5D14"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wywołanych przez genetycznie zmodyfikowany składnik GMO (organizm zmodyfikowany genetycznie) lub jakiekolwiek białko pochodzące z tego składnika oraz powstałe w wyniku uszkodzenia kodu genetycznego;</w:t>
      </w:r>
    </w:p>
    <w:p w14:paraId="61BEA254" w14:textId="77777777" w:rsidR="00A54E07" w:rsidRPr="00E300B9" w:rsidRDefault="00A54E07" w:rsidP="00A54E07">
      <w:pPr>
        <w:numPr>
          <w:ilvl w:val="1"/>
          <w:numId w:val="15"/>
        </w:numPr>
        <w:spacing w:before="120" w:after="120" w:line="276" w:lineRule="auto"/>
        <w:ind w:left="1276" w:hanging="850"/>
        <w:rPr>
          <w:rFonts w:ascii="Calibri" w:hAnsi="Calibri" w:cs="Calibri"/>
          <w:b/>
        </w:rPr>
      </w:pPr>
      <w:r w:rsidRPr="00E300B9">
        <w:rPr>
          <w:rFonts w:ascii="Calibri" w:hAnsi="Calibri" w:cs="Calibri"/>
          <w:b/>
        </w:rPr>
        <w:t>Wyłączenia odpowiedzialności za szkody majątkowe niewynikające ze szkody na osobie lub szkody rzeczowej:</w:t>
      </w:r>
    </w:p>
    <w:p w14:paraId="69665717"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Cs/>
        </w:rPr>
        <w:t>spowodowane w związku z niedostarczeniem lokalu socjalnego;</w:t>
      </w:r>
    </w:p>
    <w:p w14:paraId="162800BF"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lastRenderedPageBreak/>
        <w:t>spowodowanych przez przedmioty dostarczone przez Ubezpieczonego (lub też na jego zlecenie czy jego rachunek);</w:t>
      </w:r>
    </w:p>
    <w:p w14:paraId="17B16EBD"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Cs/>
        </w:rPr>
        <w:t>spowodowanych świadomym naruszeniem wskazówek bądź zaleceń zleceniodawcy;</w:t>
      </w:r>
    </w:p>
    <w:p w14:paraId="0CF209DA"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Cs/>
        </w:rPr>
        <w:t>wynikających z nadużycia zaufania oraz przywłaszczenia;</w:t>
      </w:r>
    </w:p>
    <w:p w14:paraId="3C70A4B8"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wynikających z naruszenia gospodarczych praw ochronnych i praw autorskich (np. naruszenia prawa patentowego, uchybienia dotyczącego działań konkurencyjnych i reklamowych);</w:t>
      </w:r>
    </w:p>
    <w:p w14:paraId="486C0D58"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wynikających z roszczenia o wykonanie lub prawidłowe wykonanie zobowiązania oraz o zwrot kosztów poniesionych na poczet ich wykonania;</w:t>
      </w:r>
    </w:p>
    <w:p w14:paraId="7448D563"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wynikających z roszczenia z zakresu stosunku pracy, wyłączenie nie dotyczy roszczeń wynikających z wydania polecenia służbowego, niezapewnienia odpowiednich warunków bezpieczeństwa i higieny pracy, dopuszczenia do pracy bez odpowiednich badań;</w:t>
      </w:r>
    </w:p>
    <w:p w14:paraId="292F30CD"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wynikających z niedotrzymania terminów wykonania umów, kosztorysów wstępnych i innych kosztorysów, powstałych z winy Ubezpieczającego;</w:t>
      </w:r>
    </w:p>
    <w:p w14:paraId="126FE970" w14:textId="77777777" w:rsidR="00A54E07" w:rsidRPr="00E300B9" w:rsidRDefault="00A54E07" w:rsidP="00A54E07">
      <w:pPr>
        <w:numPr>
          <w:ilvl w:val="2"/>
          <w:numId w:val="15"/>
        </w:numPr>
        <w:spacing w:before="120" w:after="120" w:line="276" w:lineRule="auto"/>
        <w:ind w:left="1560" w:hanging="851"/>
        <w:rPr>
          <w:rFonts w:ascii="Calibri" w:hAnsi="Calibri" w:cs="Calibri"/>
          <w:bCs/>
        </w:rPr>
      </w:pPr>
      <w:r w:rsidRPr="00E300B9">
        <w:rPr>
          <w:rFonts w:ascii="Calibri" w:hAnsi="Calibri" w:cs="Calibri"/>
          <w:bCs/>
        </w:rPr>
        <w:t>powstałych w następstwie działalności nie objętej umową ubezpieczenia;</w:t>
      </w:r>
    </w:p>
    <w:p w14:paraId="6A5B33AB"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wynikających z nałożonych na Ubezpieczonego grzywien, kar administracyjnych lub sądowych, w tym również odszkodowań o charakterze karnym (nawiązka odszkodowawcza, exemplary damages, punitive damages) oraz kar umownych, zadatków, roszczeń z tytułu odstąpienia od umowy oraz zwrotu kosztów poniesionych na poczet lub w celu wykonania umów, podatków, należności publicznoprawnych i opłat manipulacyjnych, do zapłacenia których Ubezpieczony jest zobowiązany;</w:t>
      </w:r>
    </w:p>
    <w:p w14:paraId="47DA19FC"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wynikających z roszczeń o zwrot zadatków oraz kosztów, otrzymanych przez Ubezpieczającego/Ubezpieczonego na poczet wykonania umów i robót, a także mające postać świadczeń, zapłaconych zgodnie z Art. 647</w:t>
      </w:r>
      <w:r w:rsidRPr="00E300B9">
        <w:rPr>
          <w:rFonts w:ascii="Calibri" w:hAnsi="Calibri" w:cs="Calibri"/>
          <w:bCs/>
          <w:vertAlign w:val="superscript"/>
        </w:rPr>
        <w:t>1</w:t>
      </w:r>
      <w:r w:rsidRPr="00E300B9">
        <w:rPr>
          <w:rFonts w:ascii="Calibri" w:hAnsi="Calibri" w:cs="Calibri"/>
          <w:bCs/>
        </w:rPr>
        <w:t xml:space="preserve"> § 5 KC.</w:t>
      </w:r>
    </w:p>
    <w:p w14:paraId="1523C3D9" w14:textId="77777777" w:rsidR="00A54E07" w:rsidRPr="00E300B9" w:rsidRDefault="00A54E07" w:rsidP="00A54E07">
      <w:pPr>
        <w:numPr>
          <w:ilvl w:val="1"/>
          <w:numId w:val="15"/>
        </w:numPr>
        <w:spacing w:before="120" w:after="120" w:line="276" w:lineRule="auto"/>
        <w:ind w:left="1276" w:hanging="850"/>
        <w:rPr>
          <w:rFonts w:ascii="Calibri" w:hAnsi="Calibri" w:cs="Calibri"/>
          <w:b/>
        </w:rPr>
      </w:pPr>
      <w:r w:rsidRPr="00E300B9">
        <w:rPr>
          <w:rFonts w:ascii="Calibri" w:hAnsi="Calibri" w:cs="Calibri"/>
          <w:b/>
        </w:rPr>
        <w:t>Wyłączenia odpowiedzialności za szkody majątkowe związane z wykonywaniem władzy publicznej:</w:t>
      </w:r>
    </w:p>
    <w:p w14:paraId="181D1382"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wyrządzonych umyślnie lub wynikających z popełnionego przestępstwa umyślnego przez reprezentantów Ubezpieczonego potwierdzone prawomocnym wyrokiem sądu;</w:t>
      </w:r>
    </w:p>
    <w:p w14:paraId="2E821421"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Cs/>
        </w:rPr>
        <w:t>wyrządzonych wskutek ujawnienia wiadomości poufnej przez reprezentantów Ubezpieczonego.</w:t>
      </w:r>
    </w:p>
    <w:p w14:paraId="4F4B0EC7" w14:textId="77777777" w:rsidR="00A54E07" w:rsidRPr="00E300B9" w:rsidRDefault="00A54E07" w:rsidP="00A54E07">
      <w:pPr>
        <w:spacing w:before="120" w:after="120" w:line="276" w:lineRule="auto"/>
        <w:ind w:left="709"/>
        <w:rPr>
          <w:rFonts w:ascii="Calibri" w:hAnsi="Calibri" w:cs="Calibri"/>
          <w:bCs/>
        </w:rPr>
      </w:pPr>
      <w:r w:rsidRPr="00E300B9">
        <w:rPr>
          <w:rFonts w:ascii="Calibri" w:hAnsi="Calibri" w:cs="Calibri"/>
          <w:bCs/>
        </w:rPr>
        <w:t>Wyłączenia określone w pkt. 8., za wyjątkiem pkt 8.1.12., stosuje się tylko wtedy, gdy są bezpośrednią przyczyną szkody.</w:t>
      </w:r>
    </w:p>
    <w:p w14:paraId="0D82CB80" w14:textId="77777777" w:rsidR="00A54E07" w:rsidRPr="00E300B9" w:rsidRDefault="00A54E07" w:rsidP="00A54E07">
      <w:pPr>
        <w:numPr>
          <w:ilvl w:val="0"/>
          <w:numId w:val="15"/>
        </w:numPr>
        <w:spacing w:before="120" w:after="120" w:line="276" w:lineRule="auto"/>
        <w:rPr>
          <w:rFonts w:ascii="Calibri" w:hAnsi="Calibri" w:cs="Calibri"/>
          <w:b/>
          <w:smallCaps/>
        </w:rPr>
      </w:pPr>
      <w:r w:rsidRPr="00E300B9">
        <w:rPr>
          <w:rFonts w:ascii="Calibri" w:hAnsi="Calibri" w:cs="Calibri"/>
          <w:b/>
          <w:smallCaps/>
        </w:rPr>
        <w:t>Postanowienia dotyczące konstrukcji umowy ubezpieczenia i sum gwarancyjnych</w:t>
      </w:r>
    </w:p>
    <w:p w14:paraId="6DC5B3DB" w14:textId="748BAB98" w:rsidR="00A54E07" w:rsidRPr="00E300B9" w:rsidRDefault="00A54E07" w:rsidP="00A54E07">
      <w:pPr>
        <w:numPr>
          <w:ilvl w:val="1"/>
          <w:numId w:val="15"/>
        </w:numPr>
        <w:spacing w:before="120" w:after="120" w:line="276" w:lineRule="auto"/>
        <w:ind w:left="1276" w:hanging="850"/>
        <w:rPr>
          <w:rFonts w:ascii="Calibri" w:hAnsi="Calibri" w:cs="Calibri"/>
        </w:rPr>
      </w:pPr>
      <w:r w:rsidRPr="00E300B9">
        <w:rPr>
          <w:rFonts w:ascii="Calibri" w:hAnsi="Calibri" w:cs="Calibri"/>
        </w:rPr>
        <w:t>W ubezpieczeniu odpowiedzialności cywilnej</w:t>
      </w:r>
      <w:r w:rsidR="00657B7E">
        <w:rPr>
          <w:rFonts w:ascii="Calibri" w:hAnsi="Calibri" w:cs="Calibri"/>
        </w:rPr>
        <w:t xml:space="preserve"> zastosowanie mają </w:t>
      </w:r>
      <w:r w:rsidRPr="00E300B9">
        <w:rPr>
          <w:rFonts w:ascii="Calibri" w:hAnsi="Calibri" w:cs="Calibri"/>
        </w:rPr>
        <w:t>sumy gwarancyjne:</w:t>
      </w:r>
    </w:p>
    <w:p w14:paraId="5491C7E7" w14:textId="77777777" w:rsidR="00A54E07" w:rsidRPr="00E300B9" w:rsidRDefault="00A54E07" w:rsidP="00A54E07">
      <w:pPr>
        <w:numPr>
          <w:ilvl w:val="2"/>
          <w:numId w:val="15"/>
        </w:numPr>
        <w:spacing w:before="120" w:after="120" w:line="276" w:lineRule="auto"/>
        <w:ind w:left="1418" w:hanging="709"/>
        <w:rPr>
          <w:rFonts w:ascii="Calibri" w:hAnsi="Calibri" w:cs="Calibri"/>
          <w:bCs/>
        </w:rPr>
      </w:pPr>
      <w:r w:rsidRPr="00E300B9">
        <w:rPr>
          <w:rFonts w:ascii="Calibri" w:hAnsi="Calibri" w:cs="Calibri"/>
          <w:b/>
          <w:bCs/>
        </w:rPr>
        <w:t>Konstytutywna</w:t>
      </w:r>
      <w:r w:rsidRPr="00E300B9">
        <w:rPr>
          <w:rFonts w:ascii="Calibri" w:hAnsi="Calibri" w:cs="Calibri"/>
          <w:bCs/>
        </w:rPr>
        <w:t xml:space="preserve"> – w wysokości </w:t>
      </w:r>
      <w:r w:rsidRPr="00E300B9">
        <w:rPr>
          <w:rFonts w:ascii="Calibri" w:hAnsi="Calibri" w:cs="Calibri"/>
          <w:b/>
          <w:bCs/>
        </w:rPr>
        <w:t>3 000 000 zł</w:t>
      </w:r>
      <w:r w:rsidRPr="00E300B9">
        <w:rPr>
          <w:rFonts w:ascii="Calibri" w:hAnsi="Calibri" w:cs="Calibri"/>
          <w:bCs/>
        </w:rPr>
        <w:t xml:space="preserve"> ustanowiona na każdy roczny okres ubezpieczenia. Konstytutywna suma gwarancyjna będzie się zmniejszać o wypłacone odszkodowanie, aż do jej całkowitego wyczerpania w każdym rocznym okresie ubezpieczenia. </w:t>
      </w:r>
    </w:p>
    <w:p w14:paraId="4EBDD105" w14:textId="400B45E4" w:rsidR="00A54E07" w:rsidRPr="0054317F" w:rsidRDefault="00A54E07" w:rsidP="0054317F">
      <w:pPr>
        <w:pStyle w:val="Akapitzlist"/>
        <w:numPr>
          <w:ilvl w:val="1"/>
          <w:numId w:val="15"/>
        </w:numPr>
        <w:spacing w:before="120" w:after="120" w:line="276" w:lineRule="auto"/>
        <w:rPr>
          <w:rFonts w:ascii="Calibri" w:hAnsi="Calibri" w:cs="Calibri"/>
          <w:bCs/>
        </w:rPr>
      </w:pPr>
      <w:r w:rsidRPr="0054317F">
        <w:rPr>
          <w:rFonts w:ascii="Calibri" w:hAnsi="Calibri" w:cs="Calibri"/>
          <w:bCs/>
        </w:rPr>
        <w:t>Limity mające zastosowanie do ryzyk określonych w tabeli nr 4 zostały ustanowione na jedno zdarzenie i wszystkie zdarzenia w każdym rocznym okresie ubezpieczenia i mają zastosowanie do szkód rzeczowych</w:t>
      </w:r>
      <w:r w:rsidRPr="00E300B9">
        <w:t xml:space="preserve"> </w:t>
      </w:r>
      <w:r w:rsidRPr="0054317F">
        <w:rPr>
          <w:rFonts w:ascii="Calibri" w:hAnsi="Calibri" w:cs="Calibri"/>
          <w:bCs/>
        </w:rPr>
        <w:t>oraz szkód majątkowych   .</w:t>
      </w:r>
    </w:p>
    <w:p w14:paraId="462234AC" w14:textId="77777777" w:rsidR="007F32DC" w:rsidRDefault="007F32DC" w:rsidP="007F32DC">
      <w:pPr>
        <w:spacing w:before="120" w:after="120" w:line="276" w:lineRule="auto"/>
        <w:rPr>
          <w:rFonts w:ascii="Calibri" w:hAnsi="Calibri" w:cs="Calibri"/>
          <w:bCs/>
        </w:rPr>
      </w:pPr>
    </w:p>
    <w:p w14:paraId="33ED3AA5" w14:textId="77777777" w:rsidR="007F32DC" w:rsidRDefault="007F32DC" w:rsidP="007F32DC">
      <w:pPr>
        <w:ind w:left="450"/>
        <w:rPr>
          <w:rFonts w:ascii="Calibri" w:hAnsi="Calibri" w:cs="Calibri"/>
        </w:rPr>
      </w:pPr>
    </w:p>
    <w:p w14:paraId="2EEF8AA8" w14:textId="366A58D0" w:rsidR="007F32DC" w:rsidRPr="00A469EF" w:rsidRDefault="007F32DC" w:rsidP="007F32DC">
      <w:pPr>
        <w:ind w:left="450"/>
        <w:rPr>
          <w:rFonts w:ascii="Calibri" w:hAnsi="Calibri" w:cs="Calibri"/>
          <w:b/>
          <w:smallCaps/>
        </w:rPr>
      </w:pPr>
      <w:r>
        <w:rPr>
          <w:noProof/>
        </w:rPr>
        <w:lastRenderedPageBreak/>
        <mc:AlternateContent>
          <mc:Choice Requires="wps">
            <w:drawing>
              <wp:anchor distT="0" distB="0" distL="114300" distR="114300" simplePos="0" relativeHeight="251662336" behindDoc="0" locked="0" layoutInCell="1" allowOverlap="1" wp14:anchorId="5B3D9367" wp14:editId="644CB307">
                <wp:simplePos x="0" y="0"/>
                <wp:positionH relativeFrom="column">
                  <wp:posOffset>27940</wp:posOffset>
                </wp:positionH>
                <wp:positionV relativeFrom="paragraph">
                  <wp:posOffset>-61595</wp:posOffset>
                </wp:positionV>
                <wp:extent cx="5874385" cy="1270"/>
                <wp:effectExtent l="19050" t="19050" r="31115" b="3683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55463" id="AutoShape 28" o:spid="_x0000_s1026" type="#_x0000_t32" style="position:absolute;margin-left:2.2pt;margin-top:-4.85pt;width:462.5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" strokeweight=".26mm">
                <v:stroke joinstyle="miter" endcap="square"/>
              </v:shape>
            </w:pict>
          </mc:Fallback>
        </mc:AlternateContent>
      </w:r>
      <w:r>
        <w:rPr>
          <w:rFonts w:ascii="Calibri" w:hAnsi="Calibri" w:cs="Calibri"/>
          <w:b/>
        </w:rPr>
        <w:t xml:space="preserve">UWAGA: Warunek fakultatywny </w:t>
      </w:r>
    </w:p>
    <w:p w14:paraId="36A72A25" w14:textId="77777777" w:rsidR="007F32DC" w:rsidRDefault="007F32DC" w:rsidP="007F32DC">
      <w:pPr>
        <w:ind w:left="450"/>
        <w:rPr>
          <w:rFonts w:ascii="Calibri" w:hAnsi="Calibri" w:cs="Calibri"/>
        </w:rPr>
      </w:pPr>
      <w:r>
        <w:rPr>
          <w:rFonts w:ascii="Calibri" w:hAnsi="Calibri" w:cs="Calibri"/>
          <w:b/>
          <w:smallCaps/>
        </w:rPr>
        <w:t>Warunek fakultatywny nr 2 – pkt. 5:</w:t>
      </w:r>
    </w:p>
    <w:p w14:paraId="6038229D" w14:textId="77777777" w:rsidR="00FB2212" w:rsidRPr="00CA6562" w:rsidRDefault="00FB2212" w:rsidP="00FB2212">
      <w:pPr>
        <w:spacing w:before="120" w:after="120" w:line="276" w:lineRule="auto"/>
        <w:ind w:left="1440" w:hanging="720"/>
        <w:rPr>
          <w:rFonts w:ascii="Calibri" w:hAnsi="Calibri" w:cs="Calibri"/>
          <w:bCs/>
        </w:rPr>
      </w:pPr>
      <w:r w:rsidRPr="00CA6562">
        <w:rPr>
          <w:rFonts w:ascii="Calibri" w:hAnsi="Calibri" w:cs="Calibri"/>
          <w:bCs/>
        </w:rPr>
        <w:t xml:space="preserve">9.1.2. </w:t>
      </w:r>
      <w:r w:rsidRPr="00CA6562">
        <w:rPr>
          <w:rFonts w:ascii="Calibri" w:hAnsi="Calibri" w:cs="Calibri"/>
          <w:bCs/>
        </w:rPr>
        <w:tab/>
      </w:r>
      <w:r w:rsidR="007F32DC" w:rsidRPr="00675E78">
        <w:rPr>
          <w:rFonts w:ascii="Calibri" w:hAnsi="Calibri" w:cs="Calibri"/>
          <w:b/>
          <w:bCs/>
        </w:rPr>
        <w:t>Nadwyżkowa</w:t>
      </w:r>
      <w:r w:rsidR="007F32DC" w:rsidRPr="00CA6562">
        <w:rPr>
          <w:rFonts w:ascii="Calibri" w:hAnsi="Calibri" w:cs="Calibri"/>
          <w:bCs/>
        </w:rPr>
        <w:t xml:space="preserve"> – w  wysokości 3 000 000 zł ustanowiona dla całego podstawowego okresu trwania umowy ubezpieczenia oraz w wysokości 3 000 000 zł dla całego dodatkowego okresu trwania umowy ubezpieczenia, jeżeli umowa zostanie przedłużona; suma ta ma charakter nadwyżkowy ponad konstytutywną sumę gwarancyjną.</w:t>
      </w:r>
    </w:p>
    <w:p w14:paraId="79A3BACB" w14:textId="362E8E46" w:rsidR="007F32DC" w:rsidRPr="00CA6562" w:rsidRDefault="00FB2212" w:rsidP="00FB2212">
      <w:pPr>
        <w:spacing w:before="120" w:after="120" w:line="276" w:lineRule="auto"/>
        <w:ind w:left="1440" w:hanging="720"/>
        <w:rPr>
          <w:rFonts w:ascii="Calibri" w:hAnsi="Calibri" w:cs="Calibri"/>
          <w:bCs/>
        </w:rPr>
      </w:pPr>
      <w:r w:rsidRPr="00CA6562">
        <w:rPr>
          <w:rFonts w:ascii="Calibri" w:hAnsi="Calibri" w:cs="Calibri"/>
          <w:bCs/>
        </w:rPr>
        <w:t xml:space="preserve">9.1.3. </w:t>
      </w:r>
      <w:r w:rsidRPr="00CA6562">
        <w:rPr>
          <w:rFonts w:ascii="Calibri" w:hAnsi="Calibri" w:cs="Calibri"/>
          <w:bCs/>
        </w:rPr>
        <w:tab/>
      </w:r>
      <w:r w:rsidR="007F32DC" w:rsidRPr="00CA6562">
        <w:rPr>
          <w:rFonts w:ascii="Calibri" w:hAnsi="Calibri" w:cs="Calibri"/>
          <w:bCs/>
        </w:rPr>
        <w:t>Nadwyżkowa suma gwarancyjna nie podlega odnowieniu i uzupełnieniu po każdym rocznym okresie  ubezpieczenia.</w:t>
      </w:r>
    </w:p>
    <w:p w14:paraId="012CC778" w14:textId="5529CA9F" w:rsidR="007F32DC" w:rsidRPr="00675E78" w:rsidRDefault="007F32DC" w:rsidP="00675E78">
      <w:pPr>
        <w:pStyle w:val="Akapitzlist"/>
        <w:numPr>
          <w:ilvl w:val="2"/>
          <w:numId w:val="25"/>
        </w:numPr>
        <w:spacing w:before="120" w:after="120" w:line="276" w:lineRule="auto"/>
        <w:ind w:left="1440"/>
        <w:rPr>
          <w:rFonts w:ascii="Calibri" w:hAnsi="Calibri" w:cs="Calibri"/>
          <w:bCs/>
        </w:rPr>
      </w:pPr>
      <w:r w:rsidRPr="00FB2212">
        <w:rPr>
          <w:rFonts w:ascii="Calibri" w:hAnsi="Calibri" w:cs="Calibri"/>
          <w:bCs/>
        </w:rPr>
        <w:t>Nadwyżkowa suma gwarancyjna stanowi zabezpieczenie pokrycia szkód, których zaspokojenie nie jest możliwe w ramach konstytutywnej sumy gwarancyjnej ze względu na jej wyczerpanie się w danym rocznym okresie ubezpi</w:t>
      </w:r>
      <w:r w:rsidR="00675E78">
        <w:rPr>
          <w:rFonts w:ascii="Calibri" w:hAnsi="Calibri" w:cs="Calibri"/>
          <w:bCs/>
        </w:rPr>
        <w:t>eczenia.</w:t>
      </w:r>
    </w:p>
    <w:p w14:paraId="20E95EF9" w14:textId="0683021D" w:rsidR="007F32DC" w:rsidRPr="002E263F" w:rsidRDefault="007F32DC" w:rsidP="002E263F">
      <w:pPr>
        <w:ind w:left="450"/>
        <w:rPr>
          <w:rFonts w:ascii="Calibri" w:hAnsi="Calibri" w:cs="Calibri"/>
        </w:rPr>
      </w:pPr>
      <w:r>
        <w:rPr>
          <w:noProof/>
        </w:rPr>
        <mc:AlternateContent>
          <mc:Choice Requires="wps">
            <w:drawing>
              <wp:anchor distT="0" distB="0" distL="114300" distR="114300" simplePos="0" relativeHeight="251663360" behindDoc="0" locked="0" layoutInCell="1" allowOverlap="1" wp14:anchorId="6D7D00DC" wp14:editId="6F96F8A5">
                <wp:simplePos x="0" y="0"/>
                <wp:positionH relativeFrom="column">
                  <wp:posOffset>27940</wp:posOffset>
                </wp:positionH>
                <wp:positionV relativeFrom="paragraph">
                  <wp:posOffset>62230</wp:posOffset>
                </wp:positionV>
                <wp:extent cx="5874385" cy="1270"/>
                <wp:effectExtent l="19050" t="19050" r="31115" b="3683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AE58B" id="AutoShape 29" o:spid="_x0000_s1026" type="#_x0000_t32" style="position:absolute;margin-left:2.2pt;margin-top:4.9pt;width:462.5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" strokeweight=".26mm">
                <v:stroke joinstyle="miter" endcap="square"/>
              </v:shape>
            </w:pict>
          </mc:Fallback>
        </mc:AlternateContent>
      </w:r>
    </w:p>
    <w:p w14:paraId="63088A1A" w14:textId="77777777" w:rsidR="00A54E07" w:rsidRPr="00E300B9" w:rsidRDefault="00A54E07" w:rsidP="00FB2212">
      <w:pPr>
        <w:numPr>
          <w:ilvl w:val="0"/>
          <w:numId w:val="24"/>
        </w:numPr>
        <w:spacing w:before="120" w:after="120" w:line="276" w:lineRule="auto"/>
        <w:rPr>
          <w:rFonts w:ascii="Calibri" w:hAnsi="Calibri" w:cs="Calibri"/>
          <w:b/>
          <w:smallCaps/>
        </w:rPr>
      </w:pPr>
      <w:r w:rsidRPr="00E300B9">
        <w:rPr>
          <w:rFonts w:ascii="Calibri" w:hAnsi="Calibri" w:cs="Calibri"/>
          <w:b/>
          <w:smallCaps/>
        </w:rPr>
        <w:t>Postanowienia dotyczące powinności Ubezpieczonego</w:t>
      </w:r>
    </w:p>
    <w:p w14:paraId="59A6E6C1"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Po powzięciu wiadomości o wypadku lub o okolicznościach mogących skutkować wystąpieniem wypadku Ubezpieczony użyje dostępnych mu środków w celu zapobieżenia szkodzie lub zmniejszenia jej rozmiarów.</w:t>
      </w:r>
    </w:p>
    <w:p w14:paraId="72EF55BF"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 xml:space="preserve">W sytuacji zgłoszenia roszczenia przez poszkodowanego Ubezpieczonemu, Ubezpieczony niezwłocznie powiadomi Ubezpieczyciela, dostarczając posiadane dokumenty dotyczące okoliczności zdarzenia i rozmiarów szkody. </w:t>
      </w:r>
    </w:p>
    <w:p w14:paraId="62B98635"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Na żądanie Ubezpieczyciela, Ubezpieczony udzieli wyjaśnień, dostarczy dostępne mu dowody potrzebne do ustalenia okoliczności wypadku i rozmiarów szkody oraz umożliwi przeprowadzenie postępowania wyjaśniającego.</w:t>
      </w:r>
    </w:p>
    <w:p w14:paraId="025E88FB"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 xml:space="preserve">Ubezpieczony powstrzyma się od dobrowolnego zaspokojenia roszczeń poszkodowanego, bądź zawarcia z nim ugody do czasu uzyskania pisemnej zgody Ubezpieczyciela wydanej bez zbędnej zwłoki. </w:t>
      </w:r>
    </w:p>
    <w:p w14:paraId="7FB9C3F8"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Jeżeli przeciwko Ubezpieczonemu, poszkodowany wystąpi na drogę sądową z roszczeniem o odszkodowanie, Ubezpieczony niezwłocznie zawiadomi  Ubezpieczyciela o tym fakcie.</w:t>
      </w:r>
    </w:p>
    <w:p w14:paraId="14A0098B"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Ubezpieczony dostarczy Ubezpieczycielowi orzeczenie sądu w terminie umożliwiającym zajęcie stanowiska, co do wniesienia środków odwoławczych.</w:t>
      </w:r>
    </w:p>
    <w:p w14:paraId="5A9ADB0F"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 xml:space="preserve">Ubezpieczony dostarczy Ubezpieczycielowi orzeczenie sądu po uprawomocnieniu niezwłocznie, nie później niż następnego dnia roboczego. </w:t>
      </w:r>
    </w:p>
    <w:p w14:paraId="01D2A5D2"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 xml:space="preserve">Ubezpieczony będzie informował Ubezpieczyciela o istotnej zmianie okoliczności, mającej wpływ na zmianę prawdopodobieństwa wypadku. Za istotne zmiany okoliczności mające wpływ na zmianę prawdopodobieństwa wypadku uważa się jedynie: </w:t>
      </w:r>
    </w:p>
    <w:p w14:paraId="093014D3" w14:textId="77777777" w:rsidR="00A54E07" w:rsidRPr="00E300B9" w:rsidRDefault="00A54E07" w:rsidP="00FB2212">
      <w:pPr>
        <w:numPr>
          <w:ilvl w:val="2"/>
          <w:numId w:val="24"/>
        </w:numPr>
        <w:spacing w:before="120" w:after="120" w:line="276" w:lineRule="auto"/>
        <w:ind w:left="1418" w:hanging="709"/>
        <w:rPr>
          <w:rFonts w:ascii="Calibri" w:hAnsi="Calibri" w:cs="Calibri"/>
          <w:bCs/>
        </w:rPr>
      </w:pPr>
      <w:r w:rsidRPr="00E300B9">
        <w:rPr>
          <w:rFonts w:ascii="Calibri" w:hAnsi="Calibri" w:cs="Calibri"/>
          <w:bCs/>
        </w:rPr>
        <w:t>wyodrębnienie części działalności i posiadanego mienia do odrębnej spółki prawa handlowego z większościowym udziałem Powiatu Zgierskiego;</w:t>
      </w:r>
    </w:p>
    <w:p w14:paraId="149BAA97" w14:textId="77777777" w:rsidR="00A54E07" w:rsidRPr="00E300B9" w:rsidRDefault="00A54E07" w:rsidP="00FB2212">
      <w:pPr>
        <w:numPr>
          <w:ilvl w:val="2"/>
          <w:numId w:val="24"/>
        </w:numPr>
        <w:spacing w:before="120" w:after="120" w:line="276" w:lineRule="auto"/>
        <w:ind w:left="1418" w:hanging="709"/>
        <w:rPr>
          <w:rFonts w:ascii="Calibri" w:hAnsi="Calibri" w:cs="Calibri"/>
          <w:bCs/>
        </w:rPr>
      </w:pPr>
      <w:r w:rsidRPr="00E300B9">
        <w:rPr>
          <w:rFonts w:ascii="Calibri" w:hAnsi="Calibri" w:cs="Calibri"/>
          <w:bCs/>
        </w:rPr>
        <w:t>utworzenie stałej lokalizacji poza granicami Rzeczpospolitej Polskiej;</w:t>
      </w:r>
    </w:p>
    <w:p w14:paraId="32EC1559" w14:textId="77777777" w:rsidR="00A54E07" w:rsidRPr="00E300B9" w:rsidRDefault="00A54E07" w:rsidP="00FB2212">
      <w:pPr>
        <w:numPr>
          <w:ilvl w:val="2"/>
          <w:numId w:val="24"/>
        </w:numPr>
        <w:spacing w:before="120" w:after="120" w:line="276" w:lineRule="auto"/>
        <w:ind w:left="1418" w:hanging="709"/>
        <w:rPr>
          <w:rFonts w:ascii="Calibri" w:hAnsi="Calibri" w:cs="Calibri"/>
          <w:bCs/>
        </w:rPr>
      </w:pPr>
      <w:r w:rsidRPr="00E300B9">
        <w:rPr>
          <w:rFonts w:ascii="Calibri" w:hAnsi="Calibri" w:cs="Calibri"/>
          <w:bCs/>
        </w:rPr>
        <w:t>przerwanie realizacji inwestycji w postaci budowy dróg, tuneli i drogowych obiektów inżynierskich.</w:t>
      </w:r>
    </w:p>
    <w:p w14:paraId="25FBD242" w14:textId="77777777" w:rsidR="00A54E07" w:rsidRPr="00E300B9" w:rsidRDefault="00A54E07" w:rsidP="00FB2212">
      <w:pPr>
        <w:numPr>
          <w:ilvl w:val="0"/>
          <w:numId w:val="24"/>
        </w:numPr>
        <w:spacing w:before="120" w:after="120" w:line="276" w:lineRule="auto"/>
        <w:rPr>
          <w:rFonts w:ascii="Calibri" w:hAnsi="Calibri" w:cs="Calibri"/>
          <w:b/>
          <w:smallCaps/>
        </w:rPr>
      </w:pPr>
      <w:r w:rsidRPr="00E300B9">
        <w:rPr>
          <w:rFonts w:ascii="Calibri" w:hAnsi="Calibri" w:cs="Calibri"/>
          <w:b/>
          <w:smallCaps/>
        </w:rPr>
        <w:t>Postanowienia dotyczące powinności Ubezpieczyciela w zakresie zasad i kosztów postępowań</w:t>
      </w:r>
    </w:p>
    <w:p w14:paraId="48BE04C8"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W granicach sumy gwarancyjnej i w granicach określonych przez art. 27 ust. 7 pkt 2 ustawy o działalności ubezpieczeniowej i reasekuracyjnej, Ubezpieczyciel zobowiązany jest do:</w:t>
      </w:r>
    </w:p>
    <w:p w14:paraId="3CCA43D6" w14:textId="77777777" w:rsidR="00A54E07" w:rsidRPr="00E300B9" w:rsidRDefault="00A54E07" w:rsidP="00FB2212">
      <w:pPr>
        <w:numPr>
          <w:ilvl w:val="2"/>
          <w:numId w:val="24"/>
        </w:numPr>
        <w:spacing w:before="120" w:after="120" w:line="276" w:lineRule="auto"/>
        <w:ind w:left="1418" w:hanging="709"/>
        <w:rPr>
          <w:rFonts w:ascii="Calibri" w:hAnsi="Calibri" w:cs="Calibri"/>
          <w:bCs/>
        </w:rPr>
      </w:pPr>
      <w:r w:rsidRPr="00E300B9">
        <w:rPr>
          <w:rFonts w:ascii="Calibri" w:hAnsi="Calibri" w:cs="Calibri"/>
          <w:bCs/>
        </w:rPr>
        <w:lastRenderedPageBreak/>
        <w:t>niezwłocznego dokonania oceny sytuacji faktycznej i prawnej w zakresie zgłoszonych roszczeń z tytułu odpowiedzialności cywilnej Ubezpieczonego, zbadania zasadności wysuwanych przeciwko Ubezpieczonemu roszczeń oraz podjęcia decyzji o wypłacie odszkodowania albo prowadzenia obrony Ubezpieczonego przed nieuzasadnionym roszczeniem;</w:t>
      </w:r>
    </w:p>
    <w:p w14:paraId="36993C5D" w14:textId="77777777" w:rsidR="00A54E07" w:rsidRPr="00E300B9" w:rsidRDefault="00A54E07" w:rsidP="00FB2212">
      <w:pPr>
        <w:numPr>
          <w:ilvl w:val="2"/>
          <w:numId w:val="24"/>
        </w:numPr>
        <w:spacing w:before="120" w:after="120" w:line="276" w:lineRule="auto"/>
        <w:ind w:left="1418" w:hanging="709"/>
        <w:rPr>
          <w:rFonts w:ascii="Calibri" w:hAnsi="Calibri" w:cs="Calibri"/>
          <w:bCs/>
        </w:rPr>
      </w:pPr>
      <w:r w:rsidRPr="00E300B9">
        <w:rPr>
          <w:rFonts w:ascii="Calibri" w:hAnsi="Calibri" w:cs="Calibri"/>
          <w:bCs/>
        </w:rPr>
        <w:t>wypłaty odszkodowania (należności głównej oraz ewentualnych odsetek i kosztów komorniczych), które Ubezpieczony zobowiązany jest zapłacić osobie poszkodowanej. Wypłata odszkodowania następuje na podstawie uznania roszczenia przez Ubezpieczyciela, zawartej lub zaakceptowanej przez Ubezpieczyciela ugody albo prawomocnego orzeczenia sądu;</w:t>
      </w:r>
    </w:p>
    <w:p w14:paraId="2FAD8A89" w14:textId="77777777" w:rsidR="00A54E07" w:rsidRPr="00E300B9" w:rsidRDefault="00A54E07" w:rsidP="00FB2212">
      <w:pPr>
        <w:numPr>
          <w:ilvl w:val="2"/>
          <w:numId w:val="24"/>
        </w:numPr>
        <w:spacing w:before="120" w:after="120" w:line="276" w:lineRule="auto"/>
        <w:ind w:left="1418" w:hanging="709"/>
        <w:rPr>
          <w:rFonts w:ascii="Calibri" w:hAnsi="Calibri" w:cs="Calibri"/>
          <w:bCs/>
        </w:rPr>
      </w:pPr>
      <w:r w:rsidRPr="00E300B9">
        <w:rPr>
          <w:rFonts w:ascii="Calibri" w:hAnsi="Calibri" w:cs="Calibri"/>
          <w:bCs/>
        </w:rPr>
        <w:t>zwrotu kosztów zastosowania przez Ubezpieczonego, po zajściu wypadku ubezpieczeniowego, środków w celu zmniejszenia rozmiarów objętej ubezpieczeniem szkody. Koszty te pokrywane będą również w przypadku, gdy działania podjęte przez Ubezpieczonego były właściwe, choćby okazały się bezskuteczne;</w:t>
      </w:r>
    </w:p>
    <w:p w14:paraId="2FA87FF0" w14:textId="77777777" w:rsidR="00A54E07" w:rsidRPr="00E300B9" w:rsidRDefault="00A54E07" w:rsidP="00FB2212">
      <w:pPr>
        <w:numPr>
          <w:ilvl w:val="2"/>
          <w:numId w:val="24"/>
        </w:numPr>
        <w:spacing w:before="120" w:after="120" w:line="276" w:lineRule="auto"/>
        <w:ind w:left="1418" w:hanging="709"/>
        <w:rPr>
          <w:rFonts w:ascii="Calibri" w:hAnsi="Calibri" w:cs="Calibri"/>
          <w:bCs/>
        </w:rPr>
      </w:pPr>
      <w:r w:rsidRPr="00E300B9">
        <w:rPr>
          <w:rFonts w:ascii="Calibri" w:hAnsi="Calibri" w:cs="Calibri"/>
          <w:bCs/>
        </w:rPr>
        <w:t>pokrycia udokumentowanych kosztów wynagrodzenia rzeczoznawcy powołanego przez Ubezpieczonego w porozumieniu i za zgodą Ubezpieczyciela w celu ustalenia rozmiaru szkody oraz jej przyczyny;</w:t>
      </w:r>
    </w:p>
    <w:p w14:paraId="6E40EFAE" w14:textId="77777777" w:rsidR="00A54E07" w:rsidRPr="00E300B9" w:rsidRDefault="00A54E07" w:rsidP="00FB2212">
      <w:pPr>
        <w:numPr>
          <w:ilvl w:val="2"/>
          <w:numId w:val="24"/>
        </w:numPr>
        <w:spacing w:before="120" w:after="120" w:line="276" w:lineRule="auto"/>
        <w:ind w:left="1418" w:hanging="709"/>
        <w:rPr>
          <w:rFonts w:ascii="Calibri" w:hAnsi="Calibri" w:cs="Calibri"/>
          <w:bCs/>
        </w:rPr>
      </w:pPr>
      <w:r w:rsidRPr="00E300B9">
        <w:rPr>
          <w:rFonts w:ascii="Calibri" w:hAnsi="Calibri" w:cs="Calibri"/>
          <w:bCs/>
        </w:rPr>
        <w:t>przystąpienia po stronie Ubezpieczonego jako interwenient uboczny w przypadku sporu sądowego pomiędzy Ubezpieczonym a poszkodowanym lub jego następcami prawnymi, nawet w przypadku wątpliwości, czy powstała szkoda objęta jest przez Ubezpieczyciela ochroną ubezpieczeniową. Obowiązek przystąpienia do postępowania sądowego jako interwenient uboczny powstaje, jeżeli Ubezpieczyciel dowie się o toczącym się sporze we własnym zakresie lub zostanie wezwany do udziału w nim przez Ubezpieczonego (przypozwanie);</w:t>
      </w:r>
    </w:p>
    <w:p w14:paraId="4C37C9B7" w14:textId="77777777" w:rsidR="00A54E07" w:rsidRPr="00E300B9" w:rsidRDefault="00A54E07" w:rsidP="00FB2212">
      <w:pPr>
        <w:numPr>
          <w:ilvl w:val="2"/>
          <w:numId w:val="24"/>
        </w:numPr>
        <w:spacing w:before="120" w:after="120" w:line="276" w:lineRule="auto"/>
        <w:ind w:left="1418" w:hanging="709"/>
        <w:rPr>
          <w:rFonts w:ascii="Calibri" w:hAnsi="Calibri" w:cs="Calibri"/>
          <w:bCs/>
        </w:rPr>
      </w:pPr>
      <w:r w:rsidRPr="00E300B9">
        <w:rPr>
          <w:rFonts w:ascii="Calibri" w:hAnsi="Calibri" w:cs="Calibri"/>
          <w:bCs/>
        </w:rPr>
        <w:t>pokrycia kosztów obrony prawnej;</w:t>
      </w:r>
    </w:p>
    <w:p w14:paraId="134253B7" w14:textId="77777777" w:rsidR="00A54E07" w:rsidRPr="00E300B9" w:rsidRDefault="00A54E07" w:rsidP="00FB2212">
      <w:pPr>
        <w:numPr>
          <w:ilvl w:val="3"/>
          <w:numId w:val="24"/>
        </w:numPr>
        <w:spacing w:before="120" w:after="120" w:line="276" w:lineRule="auto"/>
        <w:ind w:left="1985" w:hanging="992"/>
        <w:rPr>
          <w:rFonts w:ascii="Calibri" w:hAnsi="Calibri" w:cs="Calibri"/>
        </w:rPr>
      </w:pPr>
      <w:r w:rsidRPr="00E300B9">
        <w:rPr>
          <w:rFonts w:ascii="Calibri" w:hAnsi="Calibri" w:cs="Calibri"/>
        </w:rPr>
        <w:t xml:space="preserve">za koszty obrony prawnej uważa się wszelkie koszty sądowe i opłaty urzędowe we wszystkich instancjach, wynagrodzenie pełnomocników procesowych, należności biegłych i świadków, koszty podróży oraz inne koszty poniesione w celu obrony przed roszczeniem; </w:t>
      </w:r>
    </w:p>
    <w:p w14:paraId="72924BF9" w14:textId="77777777" w:rsidR="00A54E07" w:rsidRPr="00E300B9" w:rsidRDefault="00A54E07" w:rsidP="00FB2212">
      <w:pPr>
        <w:numPr>
          <w:ilvl w:val="3"/>
          <w:numId w:val="24"/>
        </w:numPr>
        <w:spacing w:before="120" w:after="120" w:line="276" w:lineRule="auto"/>
        <w:ind w:left="1985" w:hanging="992"/>
        <w:rPr>
          <w:rFonts w:ascii="Calibri" w:hAnsi="Calibri" w:cs="Calibri"/>
        </w:rPr>
      </w:pPr>
      <w:r w:rsidRPr="00E300B9">
        <w:rPr>
          <w:rFonts w:ascii="Calibri" w:hAnsi="Calibri" w:cs="Calibri"/>
        </w:rPr>
        <w:t>koszty obrony prawnej obejmują również wymienione koszty powstałe w postępowaniu administracyjnym, karnym lub dyscyplinarnym, jeżeli mają one związek z ustaleniem odpowiedzialności Ubezpieczonego za szkodę objętą ubezpieczeniem i obrony przed roszczeniem;</w:t>
      </w:r>
    </w:p>
    <w:p w14:paraId="71798E02" w14:textId="77777777" w:rsidR="00A54E07" w:rsidRPr="00E300B9" w:rsidRDefault="00A54E07" w:rsidP="00FB2212">
      <w:pPr>
        <w:numPr>
          <w:ilvl w:val="3"/>
          <w:numId w:val="24"/>
        </w:numPr>
        <w:spacing w:before="120" w:after="120" w:line="276" w:lineRule="auto"/>
        <w:ind w:left="1985" w:hanging="992"/>
        <w:rPr>
          <w:rFonts w:ascii="Calibri" w:hAnsi="Calibri" w:cs="Calibri"/>
        </w:rPr>
      </w:pPr>
      <w:r w:rsidRPr="00E300B9">
        <w:rPr>
          <w:rFonts w:ascii="Calibri" w:hAnsi="Calibri" w:cs="Calibri"/>
        </w:rPr>
        <w:t>koszty obrony prawnej nie obejmują wynagrodzenia z tytułu umowy o pracę pracowników Ubezpieczonego.</w:t>
      </w:r>
    </w:p>
    <w:p w14:paraId="5F49DAFC"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Powyższe postanowienia mają zastosowanie na każdym etapie likwidacji szkody.</w:t>
      </w:r>
    </w:p>
    <w:p w14:paraId="2F62E3EB"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Ubezpieczyciel nie będzie żądać od Ubezpieczającego oświadczenia co do przyjęcia odpowiedzialności za szkodę i nie będzie uzależniał przyjęcia swojej odpowiedzialności w przypadku  braku oświadczenia o przyjęciu odpowiedzialności przez Ubezpieczonego.</w:t>
      </w:r>
    </w:p>
    <w:p w14:paraId="7FCE7733"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 xml:space="preserve">Brak pisemnego stanowiska Ubezpieczyciela w zakresie pokrycia kosztów obrony sądowej, kosztów postępowań przygotowawczych, wyjaśniających i pojednawczych, kosztów wynagrodzenia rzeczoznawców, w ciągu 30 dni od dnia powzięcia przez Ubezpieczyciela informacji o konieczności poniesienia ww. kosztów przez Ubezpieczonego, będzie traktowane jako wyrażenie zgody przez Ubezpieczyciela na ponoszenie przez Ubezpieczyciela wyżej wymienionych kosztów, jako objętych ochroną ubezpieczeniową. Niniejsze postanowienie nie dotyczy ustalenia odpowiedzialności za szkodę i wypłaty odszkodowania. </w:t>
      </w:r>
    </w:p>
    <w:p w14:paraId="2EBFCEA6"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lastRenderedPageBreak/>
        <w:t>Pokrycie kosztów postępowań sądowych nastąpi w terminie 14 dni, licząc od dnia wpływu do Ubezpieczyciela dokumentacji uzasadniającej pokrycie kosztów postepowania sądowego.</w:t>
      </w:r>
    </w:p>
    <w:p w14:paraId="0F67782C"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Ustala się, że w przypadku dochodzenia roszczeń Ubezpieczyciel będzie pokrywał koszty obrony prawnej także przed innymi sądami niż sądy Rzeczypospolitej Polskiej.</w:t>
      </w:r>
    </w:p>
    <w:p w14:paraId="0F79D680"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Ubezpieczyciel informuje osobę występującą z roszczeniem, na piśmie lub w inny sposób, na który osoba ta wyraziła zgodę, jakie dokumenty są potrzebne do ustalenia odpowiedzialności Ubezpieczyciela lub wysokości świadczenia.</w:t>
      </w:r>
    </w:p>
    <w:p w14:paraId="5026ADE9"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Ubezpieczyciel informuje na piśmie Ubezpieczającego o decyzji dotyczącej wypłaty odszkodowania, przyczynach odmowy, ograniczeniach wypłaty odszkodowania.</w:t>
      </w:r>
    </w:p>
    <w:p w14:paraId="76EAB36F" w14:textId="77777777" w:rsidR="00A54E07" w:rsidRPr="00E300B9" w:rsidRDefault="00A54E07" w:rsidP="00FB2212">
      <w:pPr>
        <w:numPr>
          <w:ilvl w:val="1"/>
          <w:numId w:val="24"/>
        </w:numPr>
        <w:spacing w:before="120" w:after="120" w:line="276" w:lineRule="auto"/>
        <w:ind w:left="1276" w:hanging="850"/>
        <w:rPr>
          <w:rFonts w:ascii="Calibri" w:hAnsi="Calibri" w:cs="Calibri"/>
        </w:rPr>
      </w:pPr>
      <w:r w:rsidRPr="00E300B9">
        <w:rPr>
          <w:rFonts w:ascii="Calibri" w:hAnsi="Calibri" w:cs="Calibri"/>
        </w:rPr>
        <w:t>Ubezpieczyciel udostępnia Ubezpieczającemu, Ubezpieczonemu, osobie występującej z roszczeniem lub uprawnionemu z umowy ubezpieczenia informacje i dokumenty gromadzone w celu ustalenia odpowiedzialności Ubezpieczyciela lub wysokości odszkodowania lub świadczenia.</w:t>
      </w:r>
    </w:p>
    <w:p w14:paraId="24F2A9D4" w14:textId="77777777" w:rsidR="00A54E07" w:rsidRPr="0067305A" w:rsidRDefault="00A54E07" w:rsidP="00A54E07">
      <w:pPr>
        <w:spacing w:before="120" w:after="120" w:line="276" w:lineRule="auto"/>
        <w:rPr>
          <w:rFonts w:ascii="Calibri" w:hAnsi="Calibri" w:cs="Calibri"/>
          <w:sz w:val="22"/>
          <w:szCs w:val="22"/>
        </w:rPr>
      </w:pPr>
    </w:p>
    <w:p w14:paraId="0C69F147" w14:textId="77777777" w:rsidR="00F32778" w:rsidRDefault="00F32778" w:rsidP="00F32778">
      <w:pPr>
        <w:spacing w:line="276" w:lineRule="auto"/>
        <w:rPr>
          <w:rFonts w:cs="Calibri"/>
          <w:b/>
          <w:smallCaps/>
          <w:sz w:val="24"/>
        </w:rPr>
      </w:pPr>
    </w:p>
    <w:p w14:paraId="5759DA4D" w14:textId="77777777" w:rsidR="00F32778" w:rsidRDefault="00F32778" w:rsidP="00BA1830">
      <w:pPr>
        <w:spacing w:line="276" w:lineRule="auto"/>
        <w:ind w:left="0"/>
        <w:rPr>
          <w:rFonts w:cs="Calibri"/>
          <w:b/>
          <w:smallCaps/>
          <w:sz w:val="24"/>
        </w:rPr>
      </w:pPr>
    </w:p>
    <w:p w14:paraId="2D18ADF1" w14:textId="77777777" w:rsidR="00BA1830" w:rsidRPr="0067305A" w:rsidRDefault="00BA1830" w:rsidP="00BA1830">
      <w:pPr>
        <w:rPr>
          <w:rFonts w:ascii="Calibri" w:hAnsi="Calibri" w:cs="Verdana"/>
          <w:b/>
          <w:bCs/>
          <w:smallCaps/>
          <w:kern w:val="32"/>
        </w:rPr>
      </w:pPr>
      <w:r w:rsidRPr="0067305A">
        <w:rPr>
          <w:rFonts w:ascii="Calibri" w:hAnsi="Calibri" w:cs="Verdana"/>
          <w:b/>
          <w:bCs/>
          <w:smallCaps/>
          <w:kern w:val="32"/>
        </w:rPr>
        <w:t>Tabela nr 4 limity i ograniczenia odpowiedzialności w ubezpieczeniu odpowiedzialności cywilnej</w:t>
      </w:r>
    </w:p>
    <w:tbl>
      <w:tblPr>
        <w:tblpPr w:leftFromText="141" w:rightFromText="141" w:vertAnchor="text" w:horzAnchor="page" w:tblpX="1056" w:tblpY="1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260"/>
        <w:gridCol w:w="1559"/>
        <w:gridCol w:w="1276"/>
        <w:gridCol w:w="1134"/>
        <w:gridCol w:w="1559"/>
      </w:tblGrid>
      <w:tr w:rsidR="00BA1830" w:rsidRPr="0067305A" w14:paraId="4B7FC91D" w14:textId="77777777" w:rsidTr="00616959">
        <w:trPr>
          <w:trHeight w:val="756"/>
        </w:trPr>
        <w:tc>
          <w:tcPr>
            <w:tcW w:w="846" w:type="dxa"/>
            <w:tcBorders>
              <w:bottom w:val="single" w:sz="4" w:space="0" w:color="auto"/>
            </w:tcBorders>
            <w:shd w:val="clear" w:color="auto" w:fill="D9D9D9"/>
            <w:vAlign w:val="center"/>
          </w:tcPr>
          <w:p w14:paraId="26D5B498" w14:textId="77777777" w:rsidR="00BA1830" w:rsidRPr="0067305A" w:rsidRDefault="00BA1830" w:rsidP="00616959">
            <w:pPr>
              <w:widowControl w:val="0"/>
              <w:ind w:left="0"/>
              <w:jc w:val="center"/>
              <w:rPr>
                <w:rFonts w:ascii="Calibri" w:hAnsi="Calibri"/>
                <w:b/>
              </w:rPr>
            </w:pPr>
            <w:r w:rsidRPr="0067305A">
              <w:rPr>
                <w:rFonts w:ascii="Calibri" w:hAnsi="Calibri"/>
                <w:b/>
              </w:rPr>
              <w:t>Punkt</w:t>
            </w:r>
          </w:p>
        </w:tc>
        <w:tc>
          <w:tcPr>
            <w:tcW w:w="3260" w:type="dxa"/>
            <w:tcBorders>
              <w:bottom w:val="single" w:sz="4" w:space="0" w:color="auto"/>
            </w:tcBorders>
            <w:shd w:val="clear" w:color="auto" w:fill="D9D9D9"/>
            <w:vAlign w:val="center"/>
          </w:tcPr>
          <w:p w14:paraId="6F7DEDFA" w14:textId="77777777" w:rsidR="00BA1830" w:rsidRPr="0067305A" w:rsidRDefault="00BA1830" w:rsidP="00616959">
            <w:pPr>
              <w:widowControl w:val="0"/>
              <w:ind w:left="5"/>
              <w:rPr>
                <w:rFonts w:ascii="Calibri" w:hAnsi="Calibri"/>
                <w:b/>
              </w:rPr>
            </w:pPr>
            <w:r w:rsidRPr="0067305A">
              <w:rPr>
                <w:rFonts w:ascii="Calibri" w:hAnsi="Calibri"/>
                <w:b/>
              </w:rPr>
              <w:t>Limity za szkody:</w:t>
            </w:r>
          </w:p>
        </w:tc>
        <w:tc>
          <w:tcPr>
            <w:tcW w:w="1559" w:type="dxa"/>
            <w:tcBorders>
              <w:bottom w:val="single" w:sz="4" w:space="0" w:color="auto"/>
            </w:tcBorders>
            <w:shd w:val="clear" w:color="auto" w:fill="D9D9D9"/>
            <w:vAlign w:val="center"/>
          </w:tcPr>
          <w:p w14:paraId="4D1F89F4" w14:textId="77777777" w:rsidR="00BA1830" w:rsidRPr="0067305A" w:rsidRDefault="00BA1830" w:rsidP="00616959">
            <w:pPr>
              <w:widowControl w:val="0"/>
              <w:ind w:left="5" w:right="-32"/>
              <w:jc w:val="center"/>
              <w:rPr>
                <w:rFonts w:ascii="Calibri" w:hAnsi="Calibri"/>
                <w:b/>
              </w:rPr>
            </w:pPr>
            <w:r w:rsidRPr="0067305A">
              <w:rPr>
                <w:rFonts w:ascii="Calibri" w:hAnsi="Calibri"/>
                <w:b/>
              </w:rPr>
              <w:t xml:space="preserve">Limit w odniesieniu do szkód rzeczowych * oraz szkód majątkowych </w:t>
            </w:r>
          </w:p>
        </w:tc>
        <w:tc>
          <w:tcPr>
            <w:tcW w:w="1276" w:type="dxa"/>
            <w:tcBorders>
              <w:bottom w:val="single" w:sz="4" w:space="0" w:color="auto"/>
            </w:tcBorders>
            <w:shd w:val="clear" w:color="auto" w:fill="D9D9D9"/>
            <w:vAlign w:val="center"/>
          </w:tcPr>
          <w:p w14:paraId="4DFC327A" w14:textId="77777777" w:rsidR="00BA1830" w:rsidRPr="0067305A" w:rsidRDefault="00BA1830" w:rsidP="00616959">
            <w:pPr>
              <w:widowControl w:val="0"/>
              <w:ind w:left="-74" w:right="-32"/>
              <w:jc w:val="center"/>
              <w:rPr>
                <w:rFonts w:ascii="Calibri" w:hAnsi="Calibri"/>
                <w:b/>
              </w:rPr>
            </w:pPr>
            <w:r w:rsidRPr="0067305A">
              <w:rPr>
                <w:rFonts w:ascii="Calibri" w:hAnsi="Calibri"/>
                <w:b/>
              </w:rPr>
              <w:t>Franszyza integralna</w:t>
            </w:r>
          </w:p>
        </w:tc>
        <w:tc>
          <w:tcPr>
            <w:tcW w:w="1134" w:type="dxa"/>
            <w:tcBorders>
              <w:bottom w:val="single" w:sz="4" w:space="0" w:color="auto"/>
            </w:tcBorders>
            <w:shd w:val="clear" w:color="auto" w:fill="D9D9D9"/>
            <w:vAlign w:val="center"/>
          </w:tcPr>
          <w:p w14:paraId="5F294E2E" w14:textId="77777777" w:rsidR="00BA1830" w:rsidRPr="0067305A" w:rsidRDefault="00BA1830" w:rsidP="00616959">
            <w:pPr>
              <w:widowControl w:val="0"/>
              <w:ind w:left="-40" w:right="-32"/>
              <w:jc w:val="center"/>
              <w:rPr>
                <w:rFonts w:ascii="Calibri" w:hAnsi="Calibri"/>
                <w:b/>
              </w:rPr>
            </w:pPr>
            <w:r w:rsidRPr="0067305A">
              <w:rPr>
                <w:rFonts w:ascii="Calibri" w:hAnsi="Calibri"/>
                <w:b/>
              </w:rPr>
              <w:t>Franszyza redukcyjna</w:t>
            </w:r>
          </w:p>
        </w:tc>
        <w:tc>
          <w:tcPr>
            <w:tcW w:w="1559" w:type="dxa"/>
            <w:tcBorders>
              <w:bottom w:val="single" w:sz="4" w:space="0" w:color="auto"/>
            </w:tcBorders>
            <w:shd w:val="clear" w:color="auto" w:fill="D9D9D9"/>
            <w:vAlign w:val="center"/>
          </w:tcPr>
          <w:p w14:paraId="4EA92F13" w14:textId="77777777" w:rsidR="00BA1830" w:rsidRPr="0067305A" w:rsidRDefault="00BA1830" w:rsidP="00616959">
            <w:pPr>
              <w:widowControl w:val="0"/>
              <w:ind w:left="5" w:right="-32"/>
              <w:jc w:val="center"/>
              <w:rPr>
                <w:rFonts w:ascii="Calibri" w:hAnsi="Calibri"/>
                <w:b/>
              </w:rPr>
            </w:pPr>
            <w:r w:rsidRPr="0067305A">
              <w:rPr>
                <w:rFonts w:ascii="Calibri" w:hAnsi="Calibri"/>
                <w:b/>
              </w:rPr>
              <w:t>Udział własny</w:t>
            </w:r>
          </w:p>
        </w:tc>
      </w:tr>
      <w:tr w:rsidR="00BA1830" w:rsidRPr="0067305A" w14:paraId="509C3861" w14:textId="77777777" w:rsidTr="00616959">
        <w:trPr>
          <w:trHeight w:val="491"/>
        </w:trPr>
        <w:tc>
          <w:tcPr>
            <w:tcW w:w="846" w:type="dxa"/>
            <w:tcBorders>
              <w:top w:val="nil"/>
              <w:left w:val="single" w:sz="4" w:space="0" w:color="auto"/>
              <w:bottom w:val="single" w:sz="4" w:space="0" w:color="auto"/>
              <w:right w:val="single" w:sz="4" w:space="0" w:color="auto"/>
            </w:tcBorders>
            <w:shd w:val="clear" w:color="auto" w:fill="auto"/>
            <w:vAlign w:val="center"/>
          </w:tcPr>
          <w:p w14:paraId="005335E1" w14:textId="77777777" w:rsidR="00BA1830" w:rsidRPr="0067305A" w:rsidRDefault="00BA1830" w:rsidP="00616959">
            <w:pPr>
              <w:ind w:left="0"/>
              <w:jc w:val="center"/>
              <w:rPr>
                <w:rFonts w:ascii="Calibri" w:hAnsi="Calibri" w:cs="Calibri"/>
                <w:b/>
                <w:bCs/>
                <w:sz w:val="18"/>
                <w:szCs w:val="18"/>
              </w:rPr>
            </w:pPr>
            <w:r w:rsidRPr="0067305A">
              <w:rPr>
                <w:rFonts w:ascii="Calibri" w:hAnsi="Calibri" w:cs="Calibri"/>
                <w:b/>
                <w:bCs/>
                <w:sz w:val="18"/>
                <w:szCs w:val="18"/>
              </w:rPr>
              <w:t>3.1.10.</w:t>
            </w:r>
          </w:p>
        </w:tc>
        <w:tc>
          <w:tcPr>
            <w:tcW w:w="3260" w:type="dxa"/>
            <w:tcBorders>
              <w:top w:val="nil"/>
              <w:left w:val="single" w:sz="4" w:space="0" w:color="auto"/>
              <w:bottom w:val="single" w:sz="4" w:space="0" w:color="auto"/>
              <w:right w:val="single" w:sz="4" w:space="0" w:color="auto"/>
            </w:tcBorders>
            <w:shd w:val="clear" w:color="auto" w:fill="auto"/>
            <w:vAlign w:val="center"/>
          </w:tcPr>
          <w:p w14:paraId="1346B223" w14:textId="77777777" w:rsidR="00BA1830" w:rsidRPr="0067305A" w:rsidRDefault="00BA1830" w:rsidP="00616959">
            <w:pPr>
              <w:ind w:left="5"/>
              <w:rPr>
                <w:rFonts w:ascii="Calibri" w:hAnsi="Calibri" w:cs="Calibri"/>
                <w:sz w:val="18"/>
                <w:szCs w:val="18"/>
              </w:rPr>
            </w:pPr>
            <w:r w:rsidRPr="0067305A">
              <w:rPr>
                <w:rFonts w:ascii="Calibri" w:hAnsi="Calibri" w:cs="Calibri"/>
                <w:sz w:val="18"/>
                <w:szCs w:val="18"/>
              </w:rPr>
              <w:t xml:space="preserve">Podlimit na szkody majątkowe, jakich doznał pracownik wskutek naruszenia przepisów o ochronie danych osobowych </w:t>
            </w:r>
          </w:p>
        </w:tc>
        <w:tc>
          <w:tcPr>
            <w:tcW w:w="1559" w:type="dxa"/>
            <w:tcBorders>
              <w:top w:val="nil"/>
              <w:left w:val="single" w:sz="4" w:space="0" w:color="auto"/>
              <w:bottom w:val="single" w:sz="4" w:space="0" w:color="auto"/>
              <w:right w:val="single" w:sz="4" w:space="0" w:color="auto"/>
            </w:tcBorders>
            <w:shd w:val="clear" w:color="auto" w:fill="auto"/>
            <w:vAlign w:val="center"/>
          </w:tcPr>
          <w:p w14:paraId="1A2CA171" w14:textId="77777777" w:rsidR="00BA1830" w:rsidRPr="0067305A" w:rsidRDefault="00BA1830" w:rsidP="00616959">
            <w:pPr>
              <w:ind w:left="5" w:right="-32"/>
              <w:jc w:val="right"/>
              <w:rPr>
                <w:rFonts w:ascii="Calibri" w:hAnsi="Calibri" w:cs="Calibri"/>
                <w:sz w:val="18"/>
                <w:szCs w:val="18"/>
              </w:rPr>
            </w:pPr>
            <w:r w:rsidRPr="0067305A">
              <w:rPr>
                <w:rFonts w:ascii="Calibri" w:hAnsi="Calibri" w:cs="Calibri"/>
                <w:sz w:val="18"/>
                <w:szCs w:val="18"/>
              </w:rPr>
              <w:t>500 000,00 zł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3A1ACA"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227FE4"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14F4E" w14:textId="77777777" w:rsidR="00BA1830" w:rsidRPr="0067305A" w:rsidRDefault="00BA1830" w:rsidP="00616959">
            <w:pPr>
              <w:widowControl w:val="0"/>
              <w:ind w:left="5" w:right="-32"/>
              <w:jc w:val="center"/>
              <w:rPr>
                <w:rFonts w:ascii="Calibri" w:hAnsi="Calibri"/>
              </w:rPr>
            </w:pPr>
            <w:r w:rsidRPr="0067305A">
              <w:rPr>
                <w:rFonts w:ascii="Calibri" w:hAnsi="Calibri" w:cs="Calibri"/>
                <w:sz w:val="18"/>
                <w:szCs w:val="18"/>
              </w:rPr>
              <w:t>x</w:t>
            </w:r>
          </w:p>
        </w:tc>
      </w:tr>
      <w:tr w:rsidR="00BA1830" w:rsidRPr="0067305A" w14:paraId="3536DA05" w14:textId="77777777" w:rsidTr="00616959">
        <w:trPr>
          <w:trHeight w:val="756"/>
        </w:trPr>
        <w:tc>
          <w:tcPr>
            <w:tcW w:w="846" w:type="dxa"/>
            <w:tcBorders>
              <w:top w:val="nil"/>
              <w:left w:val="single" w:sz="4" w:space="0" w:color="auto"/>
              <w:bottom w:val="single" w:sz="4" w:space="0" w:color="auto"/>
              <w:right w:val="single" w:sz="4" w:space="0" w:color="auto"/>
            </w:tcBorders>
            <w:shd w:val="clear" w:color="auto" w:fill="auto"/>
            <w:vAlign w:val="center"/>
          </w:tcPr>
          <w:p w14:paraId="142BC14D" w14:textId="77777777" w:rsidR="00BA1830" w:rsidRPr="0067305A" w:rsidRDefault="00BA1830" w:rsidP="00616959">
            <w:pPr>
              <w:ind w:left="0"/>
              <w:jc w:val="center"/>
              <w:rPr>
                <w:rFonts w:ascii="Calibri" w:hAnsi="Calibri" w:cs="Calibri"/>
                <w:b/>
                <w:bCs/>
                <w:sz w:val="18"/>
                <w:szCs w:val="18"/>
              </w:rPr>
            </w:pPr>
            <w:r w:rsidRPr="0067305A">
              <w:rPr>
                <w:rFonts w:ascii="Calibri" w:hAnsi="Calibri" w:cs="Calibri"/>
                <w:b/>
                <w:bCs/>
                <w:sz w:val="18"/>
                <w:szCs w:val="18"/>
              </w:rPr>
              <w:t>3.1.12.</w:t>
            </w:r>
          </w:p>
        </w:tc>
        <w:tc>
          <w:tcPr>
            <w:tcW w:w="3260" w:type="dxa"/>
            <w:tcBorders>
              <w:top w:val="nil"/>
              <w:left w:val="single" w:sz="4" w:space="0" w:color="auto"/>
              <w:bottom w:val="single" w:sz="4" w:space="0" w:color="auto"/>
              <w:right w:val="single" w:sz="4" w:space="0" w:color="auto"/>
            </w:tcBorders>
            <w:shd w:val="clear" w:color="auto" w:fill="auto"/>
            <w:vAlign w:val="center"/>
          </w:tcPr>
          <w:p w14:paraId="6DA35533" w14:textId="77777777" w:rsidR="00BA1830" w:rsidRPr="0067305A" w:rsidRDefault="00BA1830" w:rsidP="00616959">
            <w:pPr>
              <w:ind w:left="5"/>
              <w:rPr>
                <w:rFonts w:ascii="Calibri" w:hAnsi="Calibri" w:cs="Calibri"/>
                <w:sz w:val="18"/>
                <w:szCs w:val="18"/>
              </w:rPr>
            </w:pPr>
            <w:r w:rsidRPr="0067305A">
              <w:rPr>
                <w:rFonts w:ascii="Calibri" w:hAnsi="Calibri" w:cs="Calibri"/>
                <w:sz w:val="18"/>
                <w:szCs w:val="18"/>
              </w:rPr>
              <w:t>powstałe w związku z użytkowaniem nieruchomości i rzeczy ruchomych najmowanych</w:t>
            </w:r>
          </w:p>
        </w:tc>
        <w:tc>
          <w:tcPr>
            <w:tcW w:w="1559" w:type="dxa"/>
            <w:tcBorders>
              <w:top w:val="nil"/>
              <w:left w:val="single" w:sz="4" w:space="0" w:color="auto"/>
              <w:bottom w:val="single" w:sz="4" w:space="0" w:color="auto"/>
              <w:right w:val="single" w:sz="4" w:space="0" w:color="auto"/>
            </w:tcBorders>
            <w:shd w:val="clear" w:color="auto" w:fill="auto"/>
            <w:vAlign w:val="center"/>
          </w:tcPr>
          <w:p w14:paraId="2E088881" w14:textId="77777777" w:rsidR="00BA1830" w:rsidRPr="0067305A" w:rsidRDefault="00BA1830" w:rsidP="00616959">
            <w:pPr>
              <w:ind w:left="5" w:right="-32"/>
              <w:jc w:val="right"/>
              <w:rPr>
                <w:rFonts w:ascii="Calibri" w:hAnsi="Calibri" w:cs="Calibri"/>
                <w:sz w:val="18"/>
                <w:szCs w:val="18"/>
              </w:rPr>
            </w:pPr>
            <w:r w:rsidRPr="0067305A">
              <w:rPr>
                <w:rFonts w:ascii="Calibri" w:hAnsi="Calibri" w:cs="Calibri"/>
                <w:sz w:val="18"/>
                <w:szCs w:val="18"/>
              </w:rPr>
              <w:t>2 000 000,00 zł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6983D3"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2E9A8"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A87C1" w14:textId="77777777" w:rsidR="00BA1830" w:rsidRPr="0067305A" w:rsidRDefault="00BA1830" w:rsidP="00616959">
            <w:pPr>
              <w:widowControl w:val="0"/>
              <w:ind w:left="5" w:right="-32"/>
              <w:jc w:val="center"/>
              <w:rPr>
                <w:rFonts w:ascii="Calibri" w:hAnsi="Calibri"/>
              </w:rPr>
            </w:pPr>
            <w:r w:rsidRPr="0067305A">
              <w:rPr>
                <w:rFonts w:ascii="Calibri" w:hAnsi="Calibri"/>
              </w:rPr>
              <w:t>x</w:t>
            </w:r>
          </w:p>
        </w:tc>
      </w:tr>
      <w:tr w:rsidR="00BA1830" w:rsidRPr="0067305A" w14:paraId="2A53591E" w14:textId="77777777" w:rsidTr="00616959">
        <w:trPr>
          <w:trHeight w:val="414"/>
        </w:trPr>
        <w:tc>
          <w:tcPr>
            <w:tcW w:w="846" w:type="dxa"/>
            <w:vMerge w:val="restart"/>
            <w:tcBorders>
              <w:top w:val="nil"/>
              <w:left w:val="single" w:sz="4" w:space="0" w:color="auto"/>
              <w:right w:val="single" w:sz="4" w:space="0" w:color="auto"/>
            </w:tcBorders>
            <w:shd w:val="clear" w:color="auto" w:fill="auto"/>
            <w:vAlign w:val="center"/>
          </w:tcPr>
          <w:p w14:paraId="1456C2AB" w14:textId="77777777" w:rsidR="00BA1830" w:rsidRPr="0067305A" w:rsidRDefault="00BA1830" w:rsidP="00616959">
            <w:pPr>
              <w:ind w:left="0"/>
              <w:jc w:val="center"/>
              <w:rPr>
                <w:rFonts w:ascii="Calibri" w:hAnsi="Calibri" w:cs="Calibri"/>
                <w:b/>
                <w:bCs/>
                <w:sz w:val="18"/>
                <w:szCs w:val="18"/>
              </w:rPr>
            </w:pPr>
            <w:r w:rsidRPr="0067305A">
              <w:rPr>
                <w:rFonts w:ascii="Calibri" w:hAnsi="Calibri" w:cs="Calibri"/>
                <w:b/>
                <w:bCs/>
                <w:sz w:val="18"/>
                <w:szCs w:val="18"/>
              </w:rPr>
              <w:t>3.1.23.</w:t>
            </w:r>
          </w:p>
        </w:tc>
        <w:tc>
          <w:tcPr>
            <w:tcW w:w="3260" w:type="dxa"/>
            <w:tcBorders>
              <w:top w:val="nil"/>
              <w:left w:val="single" w:sz="4" w:space="0" w:color="auto"/>
              <w:bottom w:val="single" w:sz="4" w:space="0" w:color="auto"/>
              <w:right w:val="single" w:sz="4" w:space="0" w:color="auto"/>
            </w:tcBorders>
            <w:shd w:val="clear" w:color="auto" w:fill="auto"/>
            <w:vAlign w:val="center"/>
          </w:tcPr>
          <w:p w14:paraId="5F76CD38" w14:textId="77777777" w:rsidR="00BA1830" w:rsidRPr="0067305A" w:rsidRDefault="00BA1830" w:rsidP="00616959">
            <w:pPr>
              <w:ind w:left="5"/>
              <w:rPr>
                <w:rFonts w:ascii="Calibri" w:hAnsi="Calibri" w:cs="Calibri"/>
                <w:sz w:val="18"/>
                <w:szCs w:val="18"/>
              </w:rPr>
            </w:pPr>
            <w:r w:rsidRPr="0067305A">
              <w:rPr>
                <w:rFonts w:ascii="Calibri" w:hAnsi="Calibri" w:cs="Calibri"/>
                <w:sz w:val="18"/>
                <w:szCs w:val="18"/>
              </w:rPr>
              <w:t>powstałe w mieniu przechowywanym, kontrolowanym, chronionym</w:t>
            </w:r>
          </w:p>
        </w:tc>
        <w:tc>
          <w:tcPr>
            <w:tcW w:w="1559" w:type="dxa"/>
            <w:tcBorders>
              <w:top w:val="nil"/>
              <w:left w:val="single" w:sz="4" w:space="0" w:color="auto"/>
              <w:right w:val="single" w:sz="4" w:space="0" w:color="auto"/>
            </w:tcBorders>
            <w:shd w:val="clear" w:color="auto" w:fill="auto"/>
            <w:vAlign w:val="center"/>
          </w:tcPr>
          <w:p w14:paraId="6BABD8E6" w14:textId="77777777" w:rsidR="00BA1830" w:rsidRPr="0067305A" w:rsidRDefault="00BA1830" w:rsidP="00616959">
            <w:pPr>
              <w:ind w:left="5" w:right="-32"/>
              <w:jc w:val="right"/>
              <w:rPr>
                <w:rFonts w:ascii="Calibri" w:hAnsi="Calibri" w:cs="Calibri"/>
                <w:sz w:val="18"/>
                <w:szCs w:val="18"/>
              </w:rPr>
            </w:pPr>
            <w:r w:rsidRPr="0067305A">
              <w:rPr>
                <w:rFonts w:ascii="Calibri" w:hAnsi="Calibri" w:cs="Calibri"/>
                <w:sz w:val="18"/>
                <w:szCs w:val="18"/>
              </w:rPr>
              <w:t>2 000 000,00 zł</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3AACDD8D"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14BC3694"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38682C4" w14:textId="77777777" w:rsidR="00BA1830" w:rsidRPr="0067305A" w:rsidRDefault="00BA1830" w:rsidP="00616959">
            <w:pPr>
              <w:widowControl w:val="0"/>
              <w:ind w:left="5" w:right="-32"/>
              <w:jc w:val="center"/>
              <w:rPr>
                <w:rFonts w:ascii="Calibri" w:hAnsi="Calibri"/>
              </w:rPr>
            </w:pPr>
            <w:r w:rsidRPr="0067305A">
              <w:rPr>
                <w:rFonts w:ascii="Calibri" w:hAnsi="Calibri"/>
              </w:rPr>
              <w:t>x</w:t>
            </w:r>
          </w:p>
        </w:tc>
      </w:tr>
      <w:tr w:rsidR="00BA1830" w:rsidRPr="0067305A" w14:paraId="68994AFD" w14:textId="77777777" w:rsidTr="00616959">
        <w:trPr>
          <w:trHeight w:val="252"/>
        </w:trPr>
        <w:tc>
          <w:tcPr>
            <w:tcW w:w="846" w:type="dxa"/>
            <w:vMerge/>
            <w:tcBorders>
              <w:left w:val="single" w:sz="4" w:space="0" w:color="auto"/>
              <w:bottom w:val="single" w:sz="4" w:space="0" w:color="auto"/>
              <w:right w:val="single" w:sz="4" w:space="0" w:color="auto"/>
            </w:tcBorders>
            <w:shd w:val="clear" w:color="auto" w:fill="auto"/>
            <w:vAlign w:val="center"/>
          </w:tcPr>
          <w:p w14:paraId="5A8EAB6A" w14:textId="77777777" w:rsidR="00BA1830" w:rsidRPr="0067305A" w:rsidRDefault="00BA1830" w:rsidP="00616959">
            <w:pPr>
              <w:ind w:left="0"/>
              <w:jc w:val="center"/>
              <w:rPr>
                <w:rFonts w:ascii="Calibri" w:hAnsi="Calibri" w:cs="Calibri"/>
                <w:b/>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E52E158" w14:textId="77777777" w:rsidR="00BA1830" w:rsidRPr="0067305A" w:rsidRDefault="00BA1830" w:rsidP="00616959">
            <w:pPr>
              <w:ind w:left="5"/>
              <w:rPr>
                <w:rFonts w:ascii="Calibri" w:hAnsi="Calibri" w:cs="Calibri"/>
                <w:sz w:val="18"/>
                <w:szCs w:val="18"/>
              </w:rPr>
            </w:pPr>
            <w:r w:rsidRPr="0067305A">
              <w:rPr>
                <w:rFonts w:ascii="Calibri" w:hAnsi="Calibri" w:cs="Calibri"/>
                <w:sz w:val="18"/>
                <w:szCs w:val="18"/>
              </w:rPr>
              <w:t>szkody wyrządzone w pojazdach mechanicznych przyjętych przez Ubezpieczonego na przechowanie</w:t>
            </w:r>
          </w:p>
        </w:tc>
        <w:tc>
          <w:tcPr>
            <w:tcW w:w="1559" w:type="dxa"/>
            <w:tcBorders>
              <w:left w:val="single" w:sz="4" w:space="0" w:color="auto"/>
              <w:bottom w:val="single" w:sz="4" w:space="0" w:color="auto"/>
              <w:right w:val="single" w:sz="4" w:space="0" w:color="auto"/>
            </w:tcBorders>
            <w:shd w:val="clear" w:color="auto" w:fill="auto"/>
            <w:vAlign w:val="center"/>
          </w:tcPr>
          <w:p w14:paraId="3C9BACA9" w14:textId="77777777" w:rsidR="00BA1830" w:rsidRPr="0067305A" w:rsidRDefault="00BA1830" w:rsidP="00616959">
            <w:pPr>
              <w:ind w:left="5" w:right="-32"/>
              <w:jc w:val="right"/>
              <w:rPr>
                <w:rFonts w:ascii="Calibri" w:hAnsi="Calibri" w:cs="Calibri"/>
                <w:sz w:val="18"/>
                <w:szCs w:val="18"/>
              </w:rPr>
            </w:pPr>
            <w:r w:rsidRPr="0067305A">
              <w:rPr>
                <w:rFonts w:ascii="Calibri" w:hAnsi="Calibri" w:cs="Calibri"/>
                <w:sz w:val="18"/>
                <w:szCs w:val="18"/>
              </w:rPr>
              <w:t>1 000 000,00 zł</w:t>
            </w:r>
          </w:p>
        </w:tc>
        <w:tc>
          <w:tcPr>
            <w:tcW w:w="1276" w:type="dxa"/>
            <w:vMerge/>
            <w:tcBorders>
              <w:left w:val="single" w:sz="4" w:space="0" w:color="auto"/>
              <w:bottom w:val="single" w:sz="4" w:space="0" w:color="auto"/>
              <w:right w:val="single" w:sz="4" w:space="0" w:color="auto"/>
            </w:tcBorders>
            <w:shd w:val="clear" w:color="auto" w:fill="auto"/>
            <w:vAlign w:val="center"/>
          </w:tcPr>
          <w:p w14:paraId="3B3B9202" w14:textId="77777777" w:rsidR="00BA1830" w:rsidRPr="0067305A" w:rsidRDefault="00BA1830" w:rsidP="00616959">
            <w:pPr>
              <w:widowControl w:val="0"/>
              <w:ind w:left="-74" w:right="-32"/>
              <w:jc w:val="center"/>
              <w:rPr>
                <w:rFonts w:ascii="Calibri" w:hAnsi="Calibri"/>
              </w:rPr>
            </w:pPr>
          </w:p>
        </w:tc>
        <w:tc>
          <w:tcPr>
            <w:tcW w:w="1134" w:type="dxa"/>
            <w:vMerge/>
            <w:tcBorders>
              <w:left w:val="single" w:sz="4" w:space="0" w:color="auto"/>
              <w:bottom w:val="single" w:sz="4" w:space="0" w:color="auto"/>
              <w:right w:val="single" w:sz="4" w:space="0" w:color="auto"/>
            </w:tcBorders>
            <w:shd w:val="clear" w:color="auto" w:fill="auto"/>
            <w:vAlign w:val="center"/>
          </w:tcPr>
          <w:p w14:paraId="775D1C8F" w14:textId="77777777" w:rsidR="00BA1830" w:rsidRPr="0067305A" w:rsidRDefault="00BA1830" w:rsidP="00616959">
            <w:pPr>
              <w:widowControl w:val="0"/>
              <w:ind w:left="-74" w:right="-32"/>
              <w:jc w:val="center"/>
              <w:rPr>
                <w:rFonts w:ascii="Calibri" w:hAnsi="Calibri"/>
              </w:rPr>
            </w:pPr>
          </w:p>
        </w:tc>
        <w:tc>
          <w:tcPr>
            <w:tcW w:w="1559" w:type="dxa"/>
            <w:vMerge/>
            <w:tcBorders>
              <w:left w:val="single" w:sz="4" w:space="0" w:color="auto"/>
              <w:bottom w:val="single" w:sz="4" w:space="0" w:color="auto"/>
              <w:right w:val="single" w:sz="4" w:space="0" w:color="auto"/>
            </w:tcBorders>
            <w:shd w:val="clear" w:color="auto" w:fill="auto"/>
            <w:vAlign w:val="center"/>
          </w:tcPr>
          <w:p w14:paraId="4A1D7EE1" w14:textId="77777777" w:rsidR="00BA1830" w:rsidRPr="0067305A" w:rsidRDefault="00BA1830" w:rsidP="00616959">
            <w:pPr>
              <w:widowControl w:val="0"/>
              <w:ind w:left="5" w:right="-32"/>
              <w:jc w:val="center"/>
              <w:rPr>
                <w:rFonts w:ascii="Calibri" w:hAnsi="Calibri"/>
              </w:rPr>
            </w:pPr>
          </w:p>
        </w:tc>
      </w:tr>
      <w:tr w:rsidR="00BA1830" w:rsidRPr="0067305A" w14:paraId="7C474D34" w14:textId="77777777" w:rsidTr="00616959">
        <w:trPr>
          <w:trHeight w:val="376"/>
        </w:trPr>
        <w:tc>
          <w:tcPr>
            <w:tcW w:w="846" w:type="dxa"/>
            <w:tcBorders>
              <w:top w:val="nil"/>
              <w:left w:val="single" w:sz="4" w:space="0" w:color="auto"/>
              <w:bottom w:val="single" w:sz="4" w:space="0" w:color="auto"/>
              <w:right w:val="single" w:sz="4" w:space="0" w:color="auto"/>
            </w:tcBorders>
            <w:shd w:val="clear" w:color="auto" w:fill="auto"/>
            <w:vAlign w:val="center"/>
          </w:tcPr>
          <w:p w14:paraId="5BDEB02A" w14:textId="77777777" w:rsidR="00BA1830" w:rsidRPr="0067305A" w:rsidRDefault="00BA1830" w:rsidP="00616959">
            <w:pPr>
              <w:ind w:left="0"/>
              <w:jc w:val="center"/>
              <w:rPr>
                <w:rFonts w:ascii="Calibri" w:hAnsi="Calibri" w:cs="Calibri"/>
                <w:b/>
                <w:bCs/>
                <w:sz w:val="18"/>
                <w:szCs w:val="18"/>
              </w:rPr>
            </w:pPr>
            <w:r w:rsidRPr="0067305A">
              <w:rPr>
                <w:rFonts w:ascii="Calibri" w:hAnsi="Calibri" w:cs="Calibri"/>
                <w:b/>
                <w:bCs/>
                <w:sz w:val="18"/>
                <w:szCs w:val="18"/>
              </w:rPr>
              <w:t>3.1.24.</w:t>
            </w:r>
          </w:p>
        </w:tc>
        <w:tc>
          <w:tcPr>
            <w:tcW w:w="3260" w:type="dxa"/>
            <w:tcBorders>
              <w:top w:val="nil"/>
              <w:left w:val="single" w:sz="4" w:space="0" w:color="auto"/>
              <w:bottom w:val="single" w:sz="4" w:space="0" w:color="auto"/>
              <w:right w:val="single" w:sz="4" w:space="0" w:color="auto"/>
            </w:tcBorders>
            <w:shd w:val="clear" w:color="auto" w:fill="auto"/>
            <w:vAlign w:val="center"/>
          </w:tcPr>
          <w:p w14:paraId="09191673" w14:textId="77777777" w:rsidR="00BA1830" w:rsidRPr="0067305A" w:rsidRDefault="00BA1830" w:rsidP="00616959">
            <w:pPr>
              <w:ind w:left="5"/>
              <w:rPr>
                <w:rFonts w:ascii="Calibri" w:hAnsi="Calibri" w:cs="Calibri"/>
                <w:sz w:val="18"/>
                <w:szCs w:val="18"/>
              </w:rPr>
            </w:pPr>
            <w:r w:rsidRPr="0067305A">
              <w:rPr>
                <w:rFonts w:ascii="Calibri" w:hAnsi="Calibri" w:cs="Calibri"/>
                <w:sz w:val="18"/>
                <w:szCs w:val="18"/>
              </w:rPr>
              <w:t>powstałe w mieniu przyjętym w celu wykonania usługi</w:t>
            </w:r>
          </w:p>
        </w:tc>
        <w:tc>
          <w:tcPr>
            <w:tcW w:w="1559" w:type="dxa"/>
            <w:tcBorders>
              <w:top w:val="nil"/>
              <w:left w:val="single" w:sz="4" w:space="0" w:color="auto"/>
              <w:bottom w:val="single" w:sz="4" w:space="0" w:color="auto"/>
              <w:right w:val="single" w:sz="4" w:space="0" w:color="auto"/>
            </w:tcBorders>
            <w:shd w:val="clear" w:color="auto" w:fill="auto"/>
            <w:vAlign w:val="center"/>
          </w:tcPr>
          <w:p w14:paraId="227EEF6E" w14:textId="77777777" w:rsidR="00BA1830" w:rsidRPr="0067305A" w:rsidRDefault="00BA1830" w:rsidP="00616959">
            <w:pPr>
              <w:ind w:left="5" w:right="-32"/>
              <w:jc w:val="right"/>
              <w:rPr>
                <w:rFonts w:ascii="Calibri" w:hAnsi="Calibri" w:cs="Calibri"/>
                <w:sz w:val="18"/>
                <w:szCs w:val="18"/>
              </w:rPr>
            </w:pPr>
            <w:r>
              <w:rPr>
                <w:rFonts w:ascii="Calibri" w:hAnsi="Calibri" w:cs="Calibri"/>
                <w:sz w:val="18"/>
                <w:szCs w:val="18"/>
              </w:rPr>
              <w:t>2</w:t>
            </w:r>
            <w:r w:rsidRPr="0067305A">
              <w:rPr>
                <w:rFonts w:ascii="Calibri" w:hAnsi="Calibri" w:cs="Calibri"/>
                <w:sz w:val="18"/>
                <w:szCs w:val="18"/>
              </w:rPr>
              <w:t xml:space="preserve"> 000 000,00 zł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40488"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ED0BC"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3ABBE7" w14:textId="77777777" w:rsidR="00BA1830" w:rsidRPr="0067305A" w:rsidRDefault="00BA1830" w:rsidP="00616959">
            <w:pPr>
              <w:widowControl w:val="0"/>
              <w:ind w:left="5" w:right="-32"/>
              <w:jc w:val="center"/>
              <w:rPr>
                <w:rFonts w:ascii="Calibri" w:hAnsi="Calibri"/>
              </w:rPr>
            </w:pPr>
            <w:r w:rsidRPr="0067305A">
              <w:rPr>
                <w:rFonts w:ascii="Calibri" w:hAnsi="Calibri"/>
              </w:rPr>
              <w:t>x</w:t>
            </w:r>
          </w:p>
        </w:tc>
      </w:tr>
      <w:tr w:rsidR="00BA1830" w:rsidRPr="0067305A" w14:paraId="424CCF57" w14:textId="77777777" w:rsidTr="00616959">
        <w:trPr>
          <w:trHeight w:val="460"/>
        </w:trPr>
        <w:tc>
          <w:tcPr>
            <w:tcW w:w="846" w:type="dxa"/>
            <w:tcBorders>
              <w:top w:val="nil"/>
              <w:left w:val="single" w:sz="4" w:space="0" w:color="auto"/>
              <w:bottom w:val="single" w:sz="4" w:space="0" w:color="auto"/>
              <w:right w:val="single" w:sz="4" w:space="0" w:color="auto"/>
            </w:tcBorders>
            <w:shd w:val="clear" w:color="auto" w:fill="auto"/>
            <w:vAlign w:val="center"/>
          </w:tcPr>
          <w:p w14:paraId="5669BE3F" w14:textId="77777777" w:rsidR="00BA1830" w:rsidRPr="0067305A" w:rsidRDefault="00BA1830" w:rsidP="00616959">
            <w:pPr>
              <w:ind w:left="0"/>
              <w:jc w:val="center"/>
              <w:rPr>
                <w:rFonts w:ascii="Calibri" w:hAnsi="Calibri" w:cs="Calibri"/>
                <w:b/>
                <w:bCs/>
                <w:sz w:val="18"/>
                <w:szCs w:val="18"/>
              </w:rPr>
            </w:pPr>
            <w:r w:rsidRPr="0067305A">
              <w:rPr>
                <w:rFonts w:ascii="Calibri" w:hAnsi="Calibri" w:cs="Calibri"/>
                <w:b/>
                <w:bCs/>
                <w:sz w:val="18"/>
                <w:szCs w:val="18"/>
              </w:rPr>
              <w:t>3.1.27.</w:t>
            </w:r>
          </w:p>
        </w:tc>
        <w:tc>
          <w:tcPr>
            <w:tcW w:w="3260" w:type="dxa"/>
            <w:tcBorders>
              <w:top w:val="nil"/>
              <w:left w:val="single" w:sz="4" w:space="0" w:color="auto"/>
              <w:bottom w:val="single" w:sz="4" w:space="0" w:color="auto"/>
              <w:right w:val="single" w:sz="4" w:space="0" w:color="auto"/>
            </w:tcBorders>
            <w:shd w:val="clear" w:color="auto" w:fill="auto"/>
            <w:vAlign w:val="center"/>
          </w:tcPr>
          <w:p w14:paraId="31B4688E" w14:textId="77777777" w:rsidR="00BA1830" w:rsidRPr="0067305A" w:rsidRDefault="00BA1830" w:rsidP="00616959">
            <w:pPr>
              <w:ind w:left="5"/>
              <w:rPr>
                <w:rFonts w:ascii="Calibri" w:hAnsi="Calibri" w:cs="Calibri"/>
                <w:sz w:val="18"/>
                <w:szCs w:val="18"/>
              </w:rPr>
            </w:pPr>
            <w:r w:rsidRPr="0067305A">
              <w:rPr>
                <w:rFonts w:ascii="Calibri" w:hAnsi="Calibri" w:cs="Calibri"/>
                <w:sz w:val="18"/>
                <w:szCs w:val="18"/>
              </w:rPr>
              <w:t xml:space="preserve">powstałe w związku z organizowaniem imprez  – Podlimit wyłącznie dla ryzyka sztucznych ogni </w:t>
            </w:r>
          </w:p>
        </w:tc>
        <w:tc>
          <w:tcPr>
            <w:tcW w:w="1559" w:type="dxa"/>
            <w:tcBorders>
              <w:top w:val="nil"/>
              <w:left w:val="single" w:sz="4" w:space="0" w:color="auto"/>
              <w:bottom w:val="single" w:sz="4" w:space="0" w:color="auto"/>
              <w:right w:val="single" w:sz="4" w:space="0" w:color="auto"/>
            </w:tcBorders>
            <w:shd w:val="clear" w:color="auto" w:fill="auto"/>
            <w:vAlign w:val="center"/>
          </w:tcPr>
          <w:p w14:paraId="711BD81D" w14:textId="77777777" w:rsidR="00BA1830" w:rsidRPr="0067305A" w:rsidRDefault="00BA1830" w:rsidP="00616959">
            <w:pPr>
              <w:ind w:left="5" w:right="-32"/>
              <w:jc w:val="right"/>
              <w:rPr>
                <w:rFonts w:ascii="Calibri" w:hAnsi="Calibri" w:cs="Calibri"/>
                <w:sz w:val="18"/>
                <w:szCs w:val="18"/>
              </w:rPr>
            </w:pPr>
            <w:r w:rsidRPr="0067305A">
              <w:rPr>
                <w:rFonts w:ascii="Calibri" w:hAnsi="Calibri" w:cs="Calibri"/>
                <w:sz w:val="18"/>
                <w:szCs w:val="18"/>
              </w:rPr>
              <w:t>1 000 000,00 zł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3ECA25"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DDBFCB"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1373C2" w14:textId="77777777" w:rsidR="00BA1830" w:rsidRPr="0067305A" w:rsidRDefault="00BA1830" w:rsidP="00616959">
            <w:pPr>
              <w:widowControl w:val="0"/>
              <w:ind w:left="5" w:right="-32"/>
              <w:jc w:val="center"/>
              <w:rPr>
                <w:rFonts w:ascii="Calibri" w:hAnsi="Calibri"/>
              </w:rPr>
            </w:pPr>
            <w:r w:rsidRPr="0067305A">
              <w:rPr>
                <w:rFonts w:ascii="Calibri" w:hAnsi="Calibri"/>
              </w:rPr>
              <w:t>x</w:t>
            </w:r>
          </w:p>
        </w:tc>
      </w:tr>
      <w:tr w:rsidR="00BA1830" w:rsidRPr="0067305A" w14:paraId="34D96D75" w14:textId="77777777" w:rsidTr="00616959">
        <w:trPr>
          <w:trHeight w:val="524"/>
        </w:trPr>
        <w:tc>
          <w:tcPr>
            <w:tcW w:w="846" w:type="dxa"/>
            <w:tcBorders>
              <w:top w:val="nil"/>
              <w:left w:val="single" w:sz="4" w:space="0" w:color="auto"/>
              <w:bottom w:val="single" w:sz="4" w:space="0" w:color="auto"/>
              <w:right w:val="single" w:sz="4" w:space="0" w:color="auto"/>
            </w:tcBorders>
            <w:shd w:val="clear" w:color="auto" w:fill="auto"/>
            <w:vAlign w:val="center"/>
          </w:tcPr>
          <w:p w14:paraId="17BB0BBC" w14:textId="77777777" w:rsidR="00BA1830" w:rsidRPr="0067305A" w:rsidRDefault="00BA1830" w:rsidP="00616959">
            <w:pPr>
              <w:ind w:left="0"/>
              <w:jc w:val="center"/>
              <w:rPr>
                <w:rFonts w:ascii="Calibri" w:hAnsi="Calibri" w:cs="Calibri"/>
                <w:b/>
                <w:bCs/>
                <w:sz w:val="18"/>
                <w:szCs w:val="18"/>
              </w:rPr>
            </w:pPr>
            <w:r w:rsidRPr="0067305A">
              <w:rPr>
                <w:rFonts w:ascii="Calibri" w:hAnsi="Calibri" w:cs="Calibri"/>
                <w:b/>
                <w:bCs/>
                <w:sz w:val="18"/>
                <w:szCs w:val="18"/>
              </w:rPr>
              <w:t>3.1.28.</w:t>
            </w:r>
          </w:p>
        </w:tc>
        <w:tc>
          <w:tcPr>
            <w:tcW w:w="3260" w:type="dxa"/>
            <w:tcBorders>
              <w:top w:val="nil"/>
              <w:left w:val="single" w:sz="4" w:space="0" w:color="auto"/>
              <w:bottom w:val="single" w:sz="4" w:space="0" w:color="auto"/>
              <w:right w:val="single" w:sz="4" w:space="0" w:color="auto"/>
            </w:tcBorders>
            <w:shd w:val="clear" w:color="auto" w:fill="auto"/>
            <w:vAlign w:val="center"/>
          </w:tcPr>
          <w:p w14:paraId="7DBDD793" w14:textId="77777777" w:rsidR="00BA1830" w:rsidRPr="0067305A" w:rsidRDefault="00BA1830" w:rsidP="00616959">
            <w:pPr>
              <w:ind w:left="5"/>
              <w:rPr>
                <w:rFonts w:ascii="Calibri" w:hAnsi="Calibri" w:cs="Calibri"/>
                <w:sz w:val="18"/>
                <w:szCs w:val="18"/>
              </w:rPr>
            </w:pPr>
            <w:r w:rsidRPr="0067305A">
              <w:rPr>
                <w:rFonts w:ascii="Calibri" w:hAnsi="Calibri" w:cs="Calibri"/>
                <w:sz w:val="18"/>
                <w:szCs w:val="18"/>
              </w:rPr>
              <w:t>powstałe wskutek aktów terrorystycznych, sabotażu, rozruchów, strajków, zamieszek społecznych, demonstracji</w:t>
            </w:r>
          </w:p>
        </w:tc>
        <w:tc>
          <w:tcPr>
            <w:tcW w:w="1559" w:type="dxa"/>
            <w:tcBorders>
              <w:top w:val="nil"/>
              <w:left w:val="single" w:sz="4" w:space="0" w:color="auto"/>
              <w:bottom w:val="single" w:sz="4" w:space="0" w:color="auto"/>
              <w:right w:val="single" w:sz="4" w:space="0" w:color="auto"/>
            </w:tcBorders>
            <w:shd w:val="clear" w:color="auto" w:fill="auto"/>
            <w:vAlign w:val="center"/>
          </w:tcPr>
          <w:p w14:paraId="77043004" w14:textId="77777777" w:rsidR="00BA1830" w:rsidRPr="0067305A" w:rsidRDefault="00BA1830" w:rsidP="00616959">
            <w:pPr>
              <w:ind w:left="5" w:right="-32"/>
              <w:jc w:val="right"/>
              <w:rPr>
                <w:rFonts w:ascii="Calibri" w:hAnsi="Calibri" w:cs="Calibri"/>
                <w:sz w:val="18"/>
                <w:szCs w:val="18"/>
              </w:rPr>
            </w:pPr>
            <w:r w:rsidRPr="0067305A">
              <w:rPr>
                <w:rFonts w:ascii="Calibri" w:hAnsi="Calibri" w:cs="Calibri"/>
                <w:sz w:val="18"/>
                <w:szCs w:val="18"/>
              </w:rPr>
              <w:t>1 000 000,00 zł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B2EEFA"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86F1D1"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F7C8A6" w14:textId="77777777" w:rsidR="00BA1830" w:rsidRPr="0067305A" w:rsidRDefault="00BA1830" w:rsidP="00616959">
            <w:pPr>
              <w:ind w:left="5" w:right="-32"/>
              <w:jc w:val="center"/>
              <w:rPr>
                <w:rFonts w:ascii="Calibri" w:hAnsi="Calibri" w:cs="Calibri"/>
                <w:sz w:val="18"/>
                <w:szCs w:val="18"/>
              </w:rPr>
            </w:pPr>
            <w:r w:rsidRPr="0067305A">
              <w:rPr>
                <w:rFonts w:ascii="Calibri" w:hAnsi="Calibri"/>
              </w:rPr>
              <w:t>x</w:t>
            </w:r>
          </w:p>
        </w:tc>
      </w:tr>
      <w:tr w:rsidR="00BA1830" w:rsidRPr="0067305A" w14:paraId="0AD084B4" w14:textId="77777777" w:rsidTr="00616959">
        <w:trPr>
          <w:trHeight w:val="756"/>
        </w:trPr>
        <w:tc>
          <w:tcPr>
            <w:tcW w:w="846" w:type="dxa"/>
            <w:tcBorders>
              <w:top w:val="nil"/>
              <w:left w:val="single" w:sz="4" w:space="0" w:color="auto"/>
              <w:bottom w:val="single" w:sz="4" w:space="0" w:color="auto"/>
              <w:right w:val="single" w:sz="4" w:space="0" w:color="auto"/>
            </w:tcBorders>
            <w:shd w:val="clear" w:color="auto" w:fill="auto"/>
            <w:vAlign w:val="center"/>
          </w:tcPr>
          <w:p w14:paraId="14490397" w14:textId="77777777" w:rsidR="00BA1830" w:rsidRPr="0067305A" w:rsidRDefault="00BA1830" w:rsidP="00616959">
            <w:pPr>
              <w:ind w:left="0"/>
              <w:jc w:val="center"/>
              <w:rPr>
                <w:rFonts w:ascii="Calibri" w:hAnsi="Calibri" w:cs="Calibri"/>
                <w:b/>
                <w:bCs/>
                <w:sz w:val="18"/>
                <w:szCs w:val="18"/>
              </w:rPr>
            </w:pPr>
            <w:r w:rsidRPr="0067305A">
              <w:rPr>
                <w:rFonts w:ascii="Calibri" w:hAnsi="Calibri" w:cs="Calibri"/>
                <w:b/>
                <w:bCs/>
                <w:sz w:val="18"/>
                <w:szCs w:val="18"/>
              </w:rPr>
              <w:t xml:space="preserve">3.1.30. </w:t>
            </w:r>
          </w:p>
        </w:tc>
        <w:tc>
          <w:tcPr>
            <w:tcW w:w="3260" w:type="dxa"/>
            <w:tcBorders>
              <w:top w:val="nil"/>
              <w:left w:val="single" w:sz="4" w:space="0" w:color="auto"/>
              <w:bottom w:val="single" w:sz="4" w:space="0" w:color="auto"/>
              <w:right w:val="single" w:sz="4" w:space="0" w:color="auto"/>
            </w:tcBorders>
            <w:shd w:val="clear" w:color="auto" w:fill="auto"/>
            <w:vAlign w:val="center"/>
          </w:tcPr>
          <w:p w14:paraId="501B626A" w14:textId="77777777" w:rsidR="00BA1830" w:rsidRPr="0067305A" w:rsidRDefault="00BA1830" w:rsidP="00616959">
            <w:pPr>
              <w:ind w:left="5"/>
              <w:rPr>
                <w:rFonts w:ascii="Calibri" w:hAnsi="Calibri" w:cs="Calibri"/>
                <w:sz w:val="18"/>
                <w:szCs w:val="18"/>
              </w:rPr>
            </w:pPr>
            <w:r w:rsidRPr="0067305A">
              <w:rPr>
                <w:rFonts w:ascii="Calibri" w:hAnsi="Calibri" w:cs="Calibri"/>
                <w:sz w:val="18"/>
                <w:szCs w:val="18"/>
              </w:rPr>
              <w:t>powstałe w związku z wykonywaniem świadczeń zdrowotnych, wynikające z drobnych usług medycznych</w:t>
            </w:r>
          </w:p>
        </w:tc>
        <w:tc>
          <w:tcPr>
            <w:tcW w:w="1559" w:type="dxa"/>
            <w:tcBorders>
              <w:top w:val="nil"/>
              <w:left w:val="single" w:sz="4" w:space="0" w:color="auto"/>
              <w:bottom w:val="single" w:sz="4" w:space="0" w:color="auto"/>
              <w:right w:val="single" w:sz="4" w:space="0" w:color="auto"/>
            </w:tcBorders>
            <w:shd w:val="clear" w:color="auto" w:fill="auto"/>
            <w:vAlign w:val="center"/>
          </w:tcPr>
          <w:p w14:paraId="459B5CF1" w14:textId="77777777" w:rsidR="00BA1830" w:rsidRPr="0067305A" w:rsidRDefault="00BA1830" w:rsidP="00616959">
            <w:pPr>
              <w:ind w:left="5" w:right="-32"/>
              <w:jc w:val="right"/>
              <w:rPr>
                <w:rFonts w:ascii="Calibri" w:hAnsi="Calibri" w:cs="Calibri"/>
                <w:sz w:val="18"/>
                <w:szCs w:val="18"/>
              </w:rPr>
            </w:pPr>
            <w:r w:rsidRPr="0067305A">
              <w:rPr>
                <w:rFonts w:ascii="Calibri" w:hAnsi="Calibri" w:cs="Calibri"/>
                <w:sz w:val="18"/>
                <w:szCs w:val="18"/>
              </w:rPr>
              <w:t>1 000 000,00 zł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95A9F"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67422"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420543" w14:textId="77777777" w:rsidR="00BA1830" w:rsidRPr="0067305A" w:rsidRDefault="00BA1830" w:rsidP="00616959">
            <w:pPr>
              <w:widowControl w:val="0"/>
              <w:ind w:left="5" w:right="-32"/>
              <w:jc w:val="center"/>
              <w:rPr>
                <w:rFonts w:ascii="Calibri" w:hAnsi="Calibri"/>
              </w:rPr>
            </w:pPr>
            <w:r w:rsidRPr="0067305A">
              <w:rPr>
                <w:rFonts w:ascii="Calibri" w:hAnsi="Calibri"/>
              </w:rPr>
              <w:t>x</w:t>
            </w:r>
          </w:p>
        </w:tc>
      </w:tr>
      <w:tr w:rsidR="00BA1830" w:rsidRPr="0067305A" w14:paraId="729BE1AB" w14:textId="77777777" w:rsidTr="00616959">
        <w:trPr>
          <w:trHeight w:val="515"/>
        </w:trPr>
        <w:tc>
          <w:tcPr>
            <w:tcW w:w="846" w:type="dxa"/>
            <w:tcBorders>
              <w:top w:val="nil"/>
              <w:left w:val="single" w:sz="4" w:space="0" w:color="auto"/>
              <w:bottom w:val="single" w:sz="4" w:space="0" w:color="auto"/>
              <w:right w:val="single" w:sz="4" w:space="0" w:color="auto"/>
            </w:tcBorders>
            <w:shd w:val="clear" w:color="auto" w:fill="auto"/>
            <w:vAlign w:val="center"/>
          </w:tcPr>
          <w:p w14:paraId="7C7FAB0E" w14:textId="77777777" w:rsidR="00BA1830" w:rsidRPr="0067305A" w:rsidRDefault="00BA1830" w:rsidP="00616959">
            <w:pPr>
              <w:ind w:left="0"/>
              <w:jc w:val="center"/>
              <w:rPr>
                <w:rFonts w:ascii="Calibri" w:hAnsi="Calibri" w:cs="Calibri"/>
                <w:b/>
                <w:bCs/>
                <w:sz w:val="18"/>
                <w:szCs w:val="18"/>
              </w:rPr>
            </w:pPr>
            <w:r>
              <w:rPr>
                <w:rFonts w:ascii="Calibri" w:hAnsi="Calibri" w:cs="Calibri"/>
                <w:b/>
                <w:bCs/>
                <w:sz w:val="18"/>
                <w:szCs w:val="18"/>
              </w:rPr>
              <w:t>3.1.35</w:t>
            </w:r>
            <w:r w:rsidRPr="0067305A">
              <w:rPr>
                <w:rFonts w:ascii="Calibri" w:hAnsi="Calibri" w:cs="Calibri"/>
                <w:b/>
                <w:bCs/>
                <w:sz w:val="18"/>
                <w:szCs w:val="18"/>
              </w:rPr>
              <w:t xml:space="preserve">. </w:t>
            </w:r>
          </w:p>
        </w:tc>
        <w:tc>
          <w:tcPr>
            <w:tcW w:w="3260" w:type="dxa"/>
            <w:tcBorders>
              <w:top w:val="nil"/>
              <w:left w:val="single" w:sz="4" w:space="0" w:color="auto"/>
              <w:bottom w:val="single" w:sz="4" w:space="0" w:color="auto"/>
              <w:right w:val="single" w:sz="4" w:space="0" w:color="auto"/>
            </w:tcBorders>
            <w:shd w:val="clear" w:color="auto" w:fill="auto"/>
            <w:vAlign w:val="center"/>
          </w:tcPr>
          <w:p w14:paraId="48D224BB" w14:textId="77777777" w:rsidR="00BA1830" w:rsidRPr="0067305A" w:rsidRDefault="00BA1830" w:rsidP="00616959">
            <w:pPr>
              <w:ind w:left="5"/>
              <w:rPr>
                <w:rFonts w:ascii="Calibri" w:hAnsi="Calibri" w:cs="Calibri"/>
                <w:sz w:val="18"/>
                <w:szCs w:val="18"/>
              </w:rPr>
            </w:pPr>
            <w:r w:rsidRPr="0067305A">
              <w:rPr>
                <w:rFonts w:ascii="Calibri" w:hAnsi="Calibri" w:cs="Calibri"/>
                <w:sz w:val="18"/>
                <w:szCs w:val="18"/>
              </w:rPr>
              <w:t>powstałe w związku z utratą lub zniszczeniem dokumentów osób trzecich</w:t>
            </w:r>
          </w:p>
        </w:tc>
        <w:tc>
          <w:tcPr>
            <w:tcW w:w="1559" w:type="dxa"/>
            <w:tcBorders>
              <w:top w:val="nil"/>
              <w:left w:val="single" w:sz="4" w:space="0" w:color="auto"/>
              <w:bottom w:val="single" w:sz="4" w:space="0" w:color="auto"/>
              <w:right w:val="single" w:sz="4" w:space="0" w:color="auto"/>
            </w:tcBorders>
            <w:shd w:val="clear" w:color="auto" w:fill="auto"/>
            <w:vAlign w:val="center"/>
          </w:tcPr>
          <w:p w14:paraId="40D80275" w14:textId="77777777" w:rsidR="00BA1830" w:rsidRPr="0067305A" w:rsidRDefault="00BA1830" w:rsidP="00616959">
            <w:pPr>
              <w:ind w:left="5" w:right="-32"/>
              <w:jc w:val="right"/>
              <w:rPr>
                <w:rFonts w:ascii="Calibri" w:hAnsi="Calibri" w:cs="Calibri"/>
                <w:sz w:val="18"/>
                <w:szCs w:val="18"/>
              </w:rPr>
            </w:pPr>
            <w:r w:rsidRPr="0067305A">
              <w:rPr>
                <w:rFonts w:ascii="Calibri" w:hAnsi="Calibri" w:cs="Calibri"/>
                <w:sz w:val="18"/>
                <w:szCs w:val="18"/>
              </w:rPr>
              <w:t>1 000 000,00 zł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E32B41"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FF33E7"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771637" w14:textId="77777777" w:rsidR="00BA1830" w:rsidRPr="0067305A" w:rsidRDefault="00BA1830" w:rsidP="00616959">
            <w:pPr>
              <w:widowControl w:val="0"/>
              <w:ind w:left="5" w:right="-32"/>
              <w:jc w:val="center"/>
              <w:rPr>
                <w:rFonts w:ascii="Calibri" w:hAnsi="Calibri"/>
              </w:rPr>
            </w:pPr>
            <w:r w:rsidRPr="0067305A">
              <w:rPr>
                <w:rFonts w:ascii="Calibri" w:hAnsi="Calibri"/>
              </w:rPr>
              <w:t>x</w:t>
            </w:r>
          </w:p>
        </w:tc>
      </w:tr>
      <w:tr w:rsidR="00BA1830" w:rsidRPr="0067305A" w14:paraId="74A8290A" w14:textId="77777777" w:rsidTr="00616959">
        <w:trPr>
          <w:trHeight w:val="5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12D44F8" w14:textId="77777777" w:rsidR="00BA1830" w:rsidRPr="0067305A" w:rsidRDefault="00BA1830" w:rsidP="00616959">
            <w:pPr>
              <w:ind w:left="0"/>
              <w:jc w:val="center"/>
              <w:rPr>
                <w:rFonts w:ascii="Calibri" w:hAnsi="Calibri" w:cs="Calibri"/>
                <w:b/>
                <w:bCs/>
                <w:sz w:val="18"/>
                <w:szCs w:val="18"/>
              </w:rPr>
            </w:pPr>
            <w:r>
              <w:rPr>
                <w:rFonts w:ascii="Calibri" w:hAnsi="Calibri" w:cs="Calibri"/>
                <w:b/>
                <w:bCs/>
                <w:sz w:val="18"/>
                <w:szCs w:val="18"/>
              </w:rPr>
              <w:t xml:space="preserve">3.1.34.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BBD502" w14:textId="77777777" w:rsidR="00BA1830" w:rsidRPr="0067305A" w:rsidRDefault="00BA1830" w:rsidP="00616959">
            <w:pPr>
              <w:ind w:left="5"/>
              <w:rPr>
                <w:rFonts w:ascii="Calibri" w:hAnsi="Calibri" w:cs="Calibri"/>
                <w:sz w:val="18"/>
                <w:szCs w:val="18"/>
              </w:rPr>
            </w:pPr>
            <w:r w:rsidRPr="0067305A">
              <w:rPr>
                <w:rFonts w:ascii="Calibri" w:hAnsi="Calibri" w:cs="Calibri"/>
                <w:sz w:val="18"/>
                <w:szCs w:val="18"/>
              </w:rPr>
              <w:t xml:space="preserve">W odniesieniu do szkód z tytułu naruszenia dóbr </w:t>
            </w:r>
            <w:r>
              <w:rPr>
                <w:rFonts w:ascii="Calibri" w:hAnsi="Calibri" w:cs="Calibri"/>
                <w:sz w:val="18"/>
                <w:szCs w:val="18"/>
              </w:rPr>
              <w:t xml:space="preserve">osobistych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E76B51" w14:textId="77777777" w:rsidR="00BA1830" w:rsidRPr="0067305A" w:rsidRDefault="00BA1830" w:rsidP="00616959">
            <w:pPr>
              <w:widowControl w:val="0"/>
              <w:ind w:left="5" w:right="-32"/>
              <w:jc w:val="center"/>
              <w:rPr>
                <w:rFonts w:ascii="Calibri" w:hAnsi="Calibri"/>
              </w:rPr>
            </w:pPr>
            <w:r w:rsidRPr="0067305A">
              <w:rPr>
                <w:rFonts w:ascii="Calibri" w:hAnsi="Calibri"/>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CE81B" w14:textId="77777777" w:rsidR="00BA1830" w:rsidRPr="0067305A" w:rsidRDefault="00BA1830" w:rsidP="00616959">
            <w:pPr>
              <w:widowControl w:val="0"/>
              <w:ind w:left="-74" w:right="-32"/>
              <w:jc w:val="center"/>
              <w:rPr>
                <w:rFonts w:ascii="Calibri" w:hAnsi="Calibri"/>
              </w:rPr>
            </w:pPr>
            <w:r w:rsidRPr="0067305A">
              <w:rPr>
                <w:rFonts w:ascii="Calibri" w:hAnsi="Calibri"/>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3119F0" w14:textId="77777777" w:rsidR="00BA1830" w:rsidRPr="0067305A" w:rsidRDefault="00BA1830" w:rsidP="00616959">
            <w:pPr>
              <w:widowControl w:val="0"/>
              <w:ind w:left="-40" w:right="-32"/>
              <w:jc w:val="center"/>
              <w:rPr>
                <w:rFonts w:ascii="Calibri" w:hAnsi="Calibri"/>
              </w:rPr>
            </w:pPr>
            <w:r w:rsidRPr="0067305A">
              <w:rPr>
                <w:rFonts w:ascii="Calibri" w:hAnsi="Calibri"/>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BD0CFD" w14:textId="77777777" w:rsidR="00BA1830" w:rsidRPr="0067305A" w:rsidRDefault="00BA1830" w:rsidP="00616959">
            <w:pPr>
              <w:widowControl w:val="0"/>
              <w:ind w:left="5" w:right="-32"/>
              <w:jc w:val="center"/>
              <w:rPr>
                <w:rFonts w:ascii="Calibri" w:hAnsi="Calibri"/>
                <w:sz w:val="18"/>
              </w:rPr>
            </w:pPr>
            <w:r w:rsidRPr="0067305A">
              <w:rPr>
                <w:rFonts w:ascii="Calibri" w:hAnsi="Calibri"/>
                <w:sz w:val="18"/>
              </w:rPr>
              <w:t>10 %, nie więcej niż 10 000,00 zł</w:t>
            </w:r>
          </w:p>
        </w:tc>
      </w:tr>
    </w:tbl>
    <w:p w14:paraId="64D0CE11" w14:textId="77777777" w:rsidR="00F32778" w:rsidRPr="0067305A" w:rsidRDefault="00F32778" w:rsidP="00BA1830">
      <w:pPr>
        <w:spacing w:line="276" w:lineRule="auto"/>
        <w:ind w:left="0"/>
        <w:rPr>
          <w:rFonts w:cs="Calibri"/>
          <w:b/>
          <w:smallCaps/>
          <w:sz w:val="24"/>
        </w:rPr>
        <w:sectPr w:rsidR="00F32778" w:rsidRPr="0067305A" w:rsidSect="00A54E07">
          <w:headerReference w:type="default" r:id="rId10"/>
          <w:footerReference w:type="even" r:id="rId11"/>
          <w:pgSz w:w="11906" w:h="16838"/>
          <w:pgMar w:top="1418" w:right="1418" w:bottom="1418" w:left="1418" w:header="709" w:footer="0" w:gutter="0"/>
          <w:cols w:space="708"/>
          <w:docGrid w:linePitch="360"/>
        </w:sectPr>
      </w:pPr>
    </w:p>
    <w:p w14:paraId="70E137BA" w14:textId="77777777" w:rsidR="001216AB" w:rsidRDefault="001216AB" w:rsidP="001216AB">
      <w:pPr>
        <w:spacing w:before="60"/>
        <w:ind w:left="0"/>
        <w:rPr>
          <w:rFonts w:ascii="Calibri" w:hAnsi="Calibri" w:cs="Calibri"/>
          <w:b/>
        </w:rPr>
      </w:pPr>
    </w:p>
    <w:p w14:paraId="0B23D455" w14:textId="77777777" w:rsidR="00026F28" w:rsidRDefault="00026F28" w:rsidP="00026F28">
      <w:pPr>
        <w:rPr>
          <w:rFonts w:ascii="Calibri" w:hAnsi="Calibri" w:cs="Calibri"/>
          <w:color w:val="808080"/>
          <w:sz w:val="16"/>
          <w:szCs w:val="16"/>
        </w:rPr>
      </w:pPr>
    </w:p>
    <w:p w14:paraId="78957ACC" w14:textId="77777777" w:rsidR="00026F28" w:rsidRPr="00026F28" w:rsidRDefault="00026F28" w:rsidP="00026F28">
      <w:pPr>
        <w:ind w:left="0"/>
        <w:rPr>
          <w:rFonts w:ascii="Calibri" w:hAnsi="Calibri" w:cs="Calibri"/>
          <w:color w:val="808080"/>
          <w:sz w:val="16"/>
          <w:szCs w:val="16"/>
        </w:rPr>
      </w:pPr>
      <w:r w:rsidRPr="00026F28">
        <w:rPr>
          <w:rFonts w:ascii="Calibri" w:hAnsi="Calibri" w:cs="Calibri"/>
          <w:color w:val="808080"/>
          <w:sz w:val="16"/>
          <w:szCs w:val="16"/>
        </w:rPr>
        <w:t xml:space="preserve">Umowa Generalna Ubezpieczenia oraz inne materiały i treści dotyczące ubezpieczeń, w zakresie i sposobie formułowania wykraczającym poza bezwzględnie obowiązujące uregulowania prawa i Ogólne Warunki Ubezpieczenia funkcjonujące w Towarzystwach Ubezpieczeniowych, stanowią wyłączną własność intelektualną Biura Brokerów Ubezpieczeniowych Maxima Fides Sp. z o. o. i podlegają ochronie na podstawie przepisów ustawy z dnia 4 lutego 1994 roku o prawie autorskim i prawach pokrewnych (tekst jednolity Dz. U. z 2018r.,  poz. 1191 ze zm.) </w:t>
      </w:r>
    </w:p>
    <w:p w14:paraId="1994CD9C" w14:textId="77777777" w:rsidR="00026F28" w:rsidRPr="00026F28" w:rsidRDefault="00026F28" w:rsidP="00026F28">
      <w:pPr>
        <w:rPr>
          <w:rFonts w:ascii="Calibri" w:hAnsi="Calibri" w:cs="Calibri"/>
          <w:color w:val="808080"/>
          <w:sz w:val="16"/>
          <w:szCs w:val="16"/>
        </w:rPr>
      </w:pPr>
    </w:p>
    <w:p w14:paraId="7CA0A9EB" w14:textId="77777777" w:rsidR="00026F28" w:rsidRPr="00026F28" w:rsidRDefault="00026F28" w:rsidP="00026F28">
      <w:pPr>
        <w:ind w:left="0"/>
      </w:pPr>
      <w:r w:rsidRPr="00026F28">
        <w:rPr>
          <w:rFonts w:ascii="Calibri" w:hAnsi="Calibri" w:cs="Calibri"/>
          <w:color w:val="808080"/>
          <w:sz w:val="16"/>
          <w:szCs w:val="16"/>
        </w:rPr>
        <w:t>Naruszenie praw autorskich Biura Brokerów Ubezpieczeniowych Maxima Fides sp. z o. o. w postaci kopiowania, powielania, udostępniania bez zgody autorów w celu innym niż wynikający z niniejszej SIWZ będzie skutkowało sankcjami karnymi oraz wystąpieniem na drodze cywilnoprawnej (wystąpienie z roszczeniem cywilnoprawnym przeciwko podmiotowi, który naruszył prawo).</w:t>
      </w:r>
    </w:p>
    <w:p w14:paraId="3AA38AD1" w14:textId="77777777" w:rsidR="0050542F" w:rsidRPr="00CE480E" w:rsidRDefault="0050542F" w:rsidP="00CE480E">
      <w:pPr>
        <w:pStyle w:val="Tekstpodstawowy"/>
        <w:spacing w:before="60" w:after="0"/>
        <w:ind w:left="0"/>
        <w:jc w:val="left"/>
        <w:rPr>
          <w:rFonts w:ascii="Calibri" w:hAnsi="Calibri" w:cs="Calibri"/>
          <w:b/>
          <w:lang w:val="pl-PL"/>
        </w:rPr>
      </w:pPr>
    </w:p>
    <w:sectPr w:rsidR="0050542F" w:rsidRPr="00CE480E" w:rsidSect="00A54E07">
      <w:headerReference w:type="default" r:id="rId12"/>
      <w:footerReference w:type="defaul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C3DD6" w14:textId="77777777" w:rsidR="00990DC3" w:rsidRDefault="00990DC3">
      <w:r>
        <w:separator/>
      </w:r>
    </w:p>
  </w:endnote>
  <w:endnote w:type="continuationSeparator" w:id="0">
    <w:p w14:paraId="126F4CD6" w14:textId="77777777" w:rsidR="00990DC3" w:rsidRDefault="0099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olioPL-Medium">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ndale Sans UI">
    <w:charset w:val="00"/>
    <w:family w:val="auto"/>
    <w:pitch w:val="variable"/>
  </w:font>
  <w:font w:name="News Gothic CE">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AE63" w14:textId="77777777" w:rsidR="007F32DC" w:rsidRDefault="007F32DC" w:rsidP="00BF01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A3F5C4" w14:textId="77777777" w:rsidR="007F32DC" w:rsidRDefault="007F32DC" w:rsidP="00F13C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2428" w14:textId="77777777" w:rsidR="007F32DC" w:rsidRPr="00353A50" w:rsidRDefault="007F32DC">
    <w:pPr>
      <w:pStyle w:val="Stopka"/>
      <w:rPr>
        <w:rFonts w:asciiTheme="minorHAnsi" w:hAnsiTheme="minorHAnsi" w:cstheme="minorHAnsi"/>
        <w:sz w:val="18"/>
      </w:rPr>
    </w:pPr>
    <w:r w:rsidRPr="00353A50">
      <w:rPr>
        <w:rFonts w:asciiTheme="minorHAnsi" w:hAnsiTheme="minorHAnsi" w:cstheme="minorHAnsi"/>
        <w:sz w:val="18"/>
        <w:lang w:val="pl-PL"/>
      </w:rPr>
      <w:t>©</w:t>
    </w:r>
    <w:r>
      <w:rPr>
        <w:rFonts w:asciiTheme="minorHAnsi" w:hAnsiTheme="minorHAnsi" w:cstheme="minorHAnsi"/>
        <w:sz w:val="18"/>
        <w:lang w:val="pl-PL"/>
      </w:rPr>
      <w:t xml:space="preserve"> 2019</w:t>
    </w:r>
    <w:r w:rsidRPr="00353A50">
      <w:rPr>
        <w:rFonts w:asciiTheme="minorHAnsi" w:hAnsiTheme="minorHAnsi" w:cstheme="minorHAnsi"/>
        <w:sz w:val="18"/>
        <w:lang w:val="pl-PL"/>
      </w:rPr>
      <w:t xml:space="preserve"> Biuro Brokerów Ubezpieczeniowych "Maxima Fides" sp. z o.o. </w:t>
    </w:r>
  </w:p>
  <w:p w14:paraId="45A3CA21" w14:textId="77777777" w:rsidR="007F32DC" w:rsidRDefault="007F32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6FF0F" w14:textId="77777777" w:rsidR="00990DC3" w:rsidRDefault="00990DC3">
      <w:r>
        <w:separator/>
      </w:r>
    </w:p>
  </w:footnote>
  <w:footnote w:type="continuationSeparator" w:id="0">
    <w:p w14:paraId="4BC3DA51" w14:textId="77777777" w:rsidR="00990DC3" w:rsidRDefault="00990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A6F52" w14:textId="77777777" w:rsidR="007F32DC" w:rsidRDefault="007F32DC" w:rsidP="00616959">
    <w:pPr>
      <w:pStyle w:val="Nagwek"/>
      <w:rPr>
        <w:rFonts w:ascii="Calibri" w:hAnsi="Calibri" w:cs="Calibri"/>
        <w:b/>
        <w:lang w:val="pl-PL"/>
      </w:rPr>
    </w:pPr>
    <w:r w:rsidRPr="000B0409">
      <w:rPr>
        <w:rFonts w:ascii="Calibri" w:hAnsi="Calibri" w:cs="Calibri"/>
        <w:b/>
        <w:lang w:val="pl-PL"/>
      </w:rPr>
      <w:t>Dział II Rozdział 1 Umowa generalna ubezpieczenia mienie i o</w:t>
    </w:r>
    <w:r>
      <w:rPr>
        <w:rFonts w:ascii="Calibri" w:hAnsi="Calibri" w:cs="Calibri"/>
        <w:b/>
        <w:lang w:val="pl-PL"/>
      </w:rPr>
      <w:t>dpowiedzialności cywilnej Powiatu Zgierskiego</w:t>
    </w:r>
  </w:p>
  <w:p w14:paraId="2F1D8863" w14:textId="77777777" w:rsidR="007F32DC" w:rsidRPr="00A84CC6" w:rsidRDefault="007F32DC" w:rsidP="00616959">
    <w:pPr>
      <w:pStyle w:val="Nagwek"/>
      <w:ind w:left="0"/>
      <w:jc w:val="center"/>
      <w:rPr>
        <w:rFonts w:ascii="Calibri" w:eastAsia="Calibri" w:hAnsi="Calibri" w:cs="Calibri"/>
        <w:b/>
        <w:color w:val="A6A6A6"/>
        <w:szCs w:val="22"/>
        <w:lang w:val="pl-PL"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A965F" w14:textId="77777777" w:rsidR="007F32DC" w:rsidRPr="007C61BA" w:rsidRDefault="007F32DC" w:rsidP="00616959">
    <w:pPr>
      <w:pStyle w:val="Nagwek"/>
      <w:jc w:val="right"/>
      <w:rPr>
        <w:rFonts w:ascii="Calibri" w:eastAsia="Calibri" w:hAnsi="Calibri" w:cs="Calibri"/>
        <w:b/>
        <w:color w:val="A6A6A6"/>
        <w:szCs w:val="22"/>
        <w:lang w:val="pl-PL" w:eastAsia="en-US"/>
      </w:rPr>
    </w:pPr>
    <w:r>
      <w:rPr>
        <w:rFonts w:ascii="Calibri" w:eastAsia="Calibri" w:hAnsi="Calibri" w:cs="Calibri"/>
        <w:b/>
        <w:color w:val="A6A6A6"/>
        <w:szCs w:val="22"/>
        <w:lang w:val="pl-PL" w:eastAsia="en-US"/>
      </w:rPr>
      <w:t>Tabele informacyjne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45197" w14:textId="77777777" w:rsidR="007F32DC" w:rsidRDefault="007F32DC" w:rsidP="00616959">
    <w:pPr>
      <w:pStyle w:val="Nagwek"/>
      <w:rPr>
        <w:rFonts w:ascii="Calibri" w:hAnsi="Calibri" w:cs="Calibri"/>
        <w:b/>
        <w:lang w:val="pl-PL"/>
      </w:rPr>
    </w:pPr>
    <w:r w:rsidRPr="000B0409">
      <w:rPr>
        <w:rFonts w:ascii="Calibri" w:hAnsi="Calibri" w:cs="Calibri"/>
        <w:b/>
        <w:lang w:val="pl-PL"/>
      </w:rPr>
      <w:t>Dział II Rozdział 1 Umowa generalna ubezpieczenia mienie i o</w:t>
    </w:r>
    <w:r>
      <w:rPr>
        <w:rFonts w:ascii="Calibri" w:hAnsi="Calibri" w:cs="Calibri"/>
        <w:b/>
        <w:lang w:val="pl-PL"/>
      </w:rPr>
      <w:t>dpowiedzialności cywilnej Powiatu Zgierskiego</w:t>
    </w:r>
  </w:p>
  <w:p w14:paraId="27DAF4E2" w14:textId="77777777" w:rsidR="007F32DC" w:rsidRPr="007C61BA" w:rsidRDefault="007F32DC" w:rsidP="00616959">
    <w:pPr>
      <w:pStyle w:val="Nagwek"/>
      <w:jc w:val="center"/>
      <w:rPr>
        <w:rFonts w:ascii="Calibri" w:eastAsia="Calibri" w:hAnsi="Calibri" w:cs="Calibri"/>
        <w:b/>
        <w:color w:val="A6A6A6"/>
        <w:szCs w:val="22"/>
        <w:lang w:val="pl-PL"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2C53" w14:textId="77777777" w:rsidR="007F32DC" w:rsidRDefault="00990DC3">
    <w:pPr>
      <w:pStyle w:val="Nagwek"/>
      <w:rPr>
        <w:rFonts w:ascii="Calibri" w:hAnsi="Calibri" w:cs="Calibri"/>
        <w:b/>
        <w:lang w:val="pl-PL"/>
      </w:rPr>
    </w:pPr>
    <w:sdt>
      <w:sdtPr>
        <w:rPr>
          <w:rFonts w:ascii="Calibri" w:hAnsi="Calibri" w:cs="Calibri"/>
          <w:b/>
          <w:lang w:val="pl-PL"/>
        </w:rPr>
        <w:id w:val="1464081432"/>
        <w:docPartObj>
          <w:docPartGallery w:val="Page Numbers (Margins)"/>
          <w:docPartUnique/>
        </w:docPartObj>
      </w:sdtPr>
      <w:sdtEndPr/>
      <w:sdtContent>
        <w:r w:rsidR="007F32DC" w:rsidRPr="00723C91">
          <w:rPr>
            <w:rFonts w:ascii="Calibri" w:hAnsi="Calibri" w:cs="Calibri"/>
            <w:b/>
            <w:noProof/>
            <w:lang w:val="pl-PL"/>
          </w:rPr>
          <mc:AlternateContent>
            <mc:Choice Requires="wps">
              <w:drawing>
                <wp:anchor distT="0" distB="0" distL="114300" distR="114300" simplePos="0" relativeHeight="251659264" behindDoc="0" locked="0" layoutInCell="0" allowOverlap="1" wp14:anchorId="261CE4CB" wp14:editId="3D8209A0">
                  <wp:simplePos x="0" y="0"/>
                  <wp:positionH relativeFrom="rightMargin">
                    <wp:align>center</wp:align>
                  </wp:positionH>
                  <wp:positionV relativeFrom="margin">
                    <wp:align>bottom</wp:align>
                  </wp:positionV>
                  <wp:extent cx="523875"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B81CB6" w14:textId="77777777" w:rsidR="007F32DC" w:rsidRDefault="007F32DC">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90EBB" w:rsidRPr="00890EBB">
                                <w:rPr>
                                  <w:rFonts w:asciiTheme="majorHAnsi" w:eastAsiaTheme="majorEastAsia" w:hAnsiTheme="majorHAnsi" w:cstheme="majorBidi"/>
                                  <w:noProof/>
                                  <w:sz w:val="44"/>
                                  <w:szCs w:val="44"/>
                                  <w:lang w:val="pl-PL"/>
                                </w:rPr>
                                <w:t>56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61CE4CB" id="Prostokąt 1" o:spid="_x0000_s1026" style="position:absolute;left:0;text-align:left;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EfBjHUgCAABC&#10;BAAADgAAAAAAAAAAAAAAAAAuAgAAZHJzL2Uyb0RvYy54bWxQSwECLQAUAAYACAAAACEAH8h18doA&#10;AAAEAQAADwAAAAAAAAAAAAAAAACiBAAAZHJzL2Rvd25yZXYueG1sUEsFBgAAAAAEAAQA8wAAAKkF&#10;AAAAAA==&#10;" o:allowincell="f" filled="f" stroked="f">
                  <v:textbox style="layout-flow:vertical;mso-layout-flow-alt:bottom-to-top;mso-fit-shape-to-text:t">
                    <w:txbxContent>
                      <w:p w14:paraId="40B81CB6" w14:textId="77777777" w:rsidR="007F32DC" w:rsidRDefault="007F32DC">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90EBB" w:rsidRPr="00890EBB">
                          <w:rPr>
                            <w:rFonts w:asciiTheme="majorHAnsi" w:eastAsiaTheme="majorEastAsia" w:hAnsiTheme="majorHAnsi" w:cstheme="majorBidi"/>
                            <w:noProof/>
                            <w:sz w:val="44"/>
                            <w:szCs w:val="44"/>
                            <w:lang w:val="pl-PL"/>
                          </w:rPr>
                          <w:t>56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F32DC" w:rsidRPr="000B0409">
      <w:rPr>
        <w:rFonts w:ascii="Calibri" w:hAnsi="Calibri" w:cs="Calibri"/>
        <w:b/>
        <w:lang w:val="pl-PL"/>
      </w:rPr>
      <w:t>Dział II Rozdział 1 Umowa generalna ubezpieczenia mienie i o</w:t>
    </w:r>
    <w:r w:rsidR="007F32DC">
      <w:rPr>
        <w:rFonts w:ascii="Calibri" w:hAnsi="Calibri" w:cs="Calibri"/>
        <w:b/>
        <w:lang w:val="pl-PL"/>
      </w:rPr>
      <w:t>dpowiedzialności cywilnej Powiatu Zgierskiego</w:t>
    </w:r>
  </w:p>
  <w:p w14:paraId="423263D0" w14:textId="77777777" w:rsidR="007F32DC" w:rsidRPr="000B0409" w:rsidRDefault="007F32DC">
    <w:pPr>
      <w:pStyle w:val="Nagwek"/>
      <w:rPr>
        <w:rFonts w:ascii="Calibri" w:hAnsi="Calibri" w:cs="Calibri"/>
        <w:b/>
      </w:rPr>
    </w:pPr>
  </w:p>
  <w:p w14:paraId="222BFF8D" w14:textId="77777777" w:rsidR="007F32DC" w:rsidRDefault="007F32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AF4445E"/>
    <w:styleLink w:val="Artykusekcja"/>
    <w:lvl w:ilvl="0">
      <w:start w:val="1"/>
      <w:numFmt w:val="decimal"/>
      <w:lvlText w:val="%1."/>
      <w:lvlJc w:val="left"/>
      <w:pPr>
        <w:tabs>
          <w:tab w:val="num" w:pos="643"/>
        </w:tabs>
        <w:ind w:left="643" w:hanging="360"/>
      </w:pPr>
      <w:rPr>
        <w:rFonts w:cs="Times New Roman"/>
      </w:rPr>
    </w:lvl>
  </w:abstractNum>
  <w:abstractNum w:abstractNumId="1" w15:restartNumberingAfterBreak="0">
    <w:nsid w:val="00000011"/>
    <w:multiLevelType w:val="multilevel"/>
    <w:tmpl w:val="00000011"/>
    <w:name w:val="WW8Num53"/>
    <w:lvl w:ilvl="0">
      <w:start w:val="2"/>
      <w:numFmt w:val="decimal"/>
      <w:lvlText w:val="%1."/>
      <w:lvlJc w:val="left"/>
      <w:pPr>
        <w:tabs>
          <w:tab w:val="num" w:pos="0"/>
        </w:tabs>
        <w:ind w:left="390" w:hanging="390"/>
      </w:pPr>
      <w:rPr>
        <w:rFonts w:hint="default"/>
        <w:b/>
      </w:rPr>
    </w:lvl>
    <w:lvl w:ilvl="1">
      <w:start w:val="1"/>
      <w:numFmt w:val="decimal"/>
      <w:lvlText w:val="%1.%2."/>
      <w:lvlJc w:val="left"/>
      <w:pPr>
        <w:tabs>
          <w:tab w:val="num" w:pos="0"/>
        </w:tabs>
        <w:ind w:left="1080" w:hanging="720"/>
      </w:pPr>
      <w:rPr>
        <w:rFonts w:ascii="Calibri" w:hAnsi="Calibri" w:cs="Calibri" w:hint="default"/>
        <w:b w:val="0"/>
        <w:bCs/>
        <w:sz w:val="20"/>
        <w:szCs w:val="20"/>
      </w:rPr>
    </w:lvl>
    <w:lvl w:ilvl="2">
      <w:start w:val="1"/>
      <w:numFmt w:val="decimal"/>
      <w:lvlText w:val="%1.%2.%3."/>
      <w:lvlJc w:val="left"/>
      <w:pPr>
        <w:tabs>
          <w:tab w:val="num" w:pos="0"/>
        </w:tabs>
        <w:ind w:left="1430" w:hanging="720"/>
      </w:pPr>
      <w:rPr>
        <w:rFonts w:ascii="Calibri" w:hAnsi="Calibri" w:cs="Calibri" w:hint="default"/>
        <w:b w:val="0"/>
        <w:bCs/>
        <w:sz w:val="20"/>
        <w:szCs w:val="20"/>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880" w:hanging="144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680" w:hanging="2160"/>
      </w:pPr>
      <w:rPr>
        <w:rFonts w:hint="default"/>
      </w:rPr>
    </w:lvl>
    <w:lvl w:ilvl="8">
      <w:start w:val="1"/>
      <w:numFmt w:val="decimal"/>
      <w:lvlText w:val="%1.%2.%3.%4.%5.%6.%7.%8.%9."/>
      <w:lvlJc w:val="left"/>
      <w:pPr>
        <w:tabs>
          <w:tab w:val="num" w:pos="0"/>
        </w:tabs>
        <w:ind w:left="5040" w:hanging="2160"/>
      </w:pPr>
      <w:rPr>
        <w:rFonts w:hint="default"/>
      </w:rPr>
    </w:lvl>
  </w:abstractNum>
  <w:abstractNum w:abstractNumId="2" w15:restartNumberingAfterBreak="0">
    <w:nsid w:val="00000012"/>
    <w:multiLevelType w:val="singleLevel"/>
    <w:tmpl w:val="00000012"/>
    <w:name w:val="WW8Num54"/>
    <w:lvl w:ilvl="0">
      <w:start w:val="1"/>
      <w:numFmt w:val="decimal"/>
      <w:lvlText w:val="%1)"/>
      <w:lvlJc w:val="left"/>
      <w:pPr>
        <w:tabs>
          <w:tab w:val="num" w:pos="0"/>
        </w:tabs>
        <w:ind w:left="2912" w:hanging="360"/>
      </w:pPr>
      <w:rPr>
        <w:rFonts w:ascii="Calibri" w:hAnsi="Calibri" w:cs="Calibri" w:hint="default"/>
        <w:b w:val="0"/>
        <w:sz w:val="20"/>
        <w:szCs w:val="20"/>
      </w:rPr>
    </w:lvl>
  </w:abstractNum>
  <w:abstractNum w:abstractNumId="3" w15:restartNumberingAfterBreak="0">
    <w:nsid w:val="00000019"/>
    <w:multiLevelType w:val="multilevel"/>
    <w:tmpl w:val="3F60CF0A"/>
    <w:name w:val="WW8Num61"/>
    <w:lvl w:ilvl="0">
      <w:start w:val="5"/>
      <w:numFmt w:val="decimal"/>
      <w:lvlText w:val="%1."/>
      <w:lvlJc w:val="left"/>
      <w:pPr>
        <w:tabs>
          <w:tab w:val="num" w:pos="0"/>
        </w:tabs>
        <w:ind w:left="360" w:hanging="360"/>
      </w:pPr>
      <w:rPr>
        <w:rFonts w:ascii="Calibri" w:hAnsi="Calibri" w:cs="Calibri" w:hint="default"/>
        <w:b/>
        <w:bCs/>
        <w:smallCaps/>
        <w:sz w:val="20"/>
        <w:szCs w:val="20"/>
      </w:rPr>
    </w:lvl>
    <w:lvl w:ilvl="1">
      <w:start w:val="7"/>
      <w:numFmt w:val="decimal"/>
      <w:lvlText w:val="%1.%2."/>
      <w:lvlJc w:val="left"/>
      <w:pPr>
        <w:tabs>
          <w:tab w:val="num" w:pos="0"/>
        </w:tabs>
        <w:ind w:left="360" w:hanging="360"/>
      </w:pPr>
      <w:rPr>
        <w:rFonts w:ascii="Calibri" w:hAnsi="Calibri" w:cs="Calibri" w:hint="default"/>
        <w:b w:val="0"/>
        <w:sz w:val="20"/>
        <w:szCs w:val="20"/>
      </w:rPr>
    </w:lvl>
    <w:lvl w:ilvl="2">
      <w:start w:val="1"/>
      <w:numFmt w:val="decimal"/>
      <w:lvlText w:val="%1.%2.%3."/>
      <w:lvlJc w:val="left"/>
      <w:pPr>
        <w:tabs>
          <w:tab w:val="num" w:pos="142"/>
        </w:tabs>
        <w:ind w:left="862" w:hanging="720"/>
      </w:pPr>
      <w:rPr>
        <w:rFonts w:ascii="Calibri" w:hAnsi="Calibri" w:cs="Calibri" w:hint="default"/>
        <w:b w:val="0"/>
        <w:sz w:val="20"/>
        <w:szCs w:val="20"/>
      </w:rPr>
    </w:lvl>
    <w:lvl w:ilvl="3">
      <w:start w:val="1"/>
      <w:numFmt w:val="decimal"/>
      <w:lvlText w:val="%1.%2.%3.%4."/>
      <w:lvlJc w:val="left"/>
      <w:pPr>
        <w:tabs>
          <w:tab w:val="num" w:pos="0"/>
        </w:tabs>
        <w:ind w:left="720" w:hanging="720"/>
      </w:pPr>
      <w:rPr>
        <w:rFonts w:ascii="Calibri" w:hAnsi="Calibri" w:cs="Calibri" w:hint="default"/>
        <w:b w:val="0"/>
        <w:bCs/>
        <w:smallCaps/>
        <w:sz w:val="20"/>
        <w:szCs w:val="20"/>
      </w:rPr>
    </w:lvl>
    <w:lvl w:ilvl="4">
      <w:start w:val="1"/>
      <w:numFmt w:val="decimal"/>
      <w:lvlText w:val="%1.%2.%3.%4.%5."/>
      <w:lvlJc w:val="left"/>
      <w:pPr>
        <w:tabs>
          <w:tab w:val="num" w:pos="0"/>
        </w:tabs>
        <w:ind w:left="1080" w:hanging="1080"/>
      </w:pPr>
      <w:rPr>
        <w:rFonts w:ascii="Calibri" w:hAnsi="Calibri" w:cs="Calibri" w:hint="default"/>
        <w:b/>
        <w:bCs/>
        <w:smallCaps/>
        <w:sz w:val="20"/>
        <w:szCs w:val="20"/>
      </w:rPr>
    </w:lvl>
    <w:lvl w:ilvl="5">
      <w:start w:val="1"/>
      <w:numFmt w:val="decimal"/>
      <w:lvlText w:val="%1.%2.%3.%4.%5.%6."/>
      <w:lvlJc w:val="left"/>
      <w:pPr>
        <w:tabs>
          <w:tab w:val="num" w:pos="0"/>
        </w:tabs>
        <w:ind w:left="1080" w:hanging="1080"/>
      </w:pPr>
      <w:rPr>
        <w:rFonts w:ascii="Calibri" w:hAnsi="Calibri" w:cs="Calibri" w:hint="default"/>
        <w:b/>
        <w:bCs/>
        <w:smallCaps/>
        <w:sz w:val="20"/>
        <w:szCs w:val="20"/>
      </w:rPr>
    </w:lvl>
    <w:lvl w:ilvl="6">
      <w:start w:val="1"/>
      <w:numFmt w:val="decimal"/>
      <w:lvlText w:val="%1.%2.%3.%4.%5.%6.%7."/>
      <w:lvlJc w:val="left"/>
      <w:pPr>
        <w:tabs>
          <w:tab w:val="num" w:pos="0"/>
        </w:tabs>
        <w:ind w:left="1080" w:hanging="1080"/>
      </w:pPr>
      <w:rPr>
        <w:rFonts w:ascii="Calibri" w:hAnsi="Calibri" w:cs="Calibri" w:hint="default"/>
        <w:b/>
        <w:bCs/>
        <w:smallCaps/>
        <w:sz w:val="20"/>
        <w:szCs w:val="20"/>
      </w:rPr>
    </w:lvl>
    <w:lvl w:ilvl="7">
      <w:start w:val="1"/>
      <w:numFmt w:val="decimal"/>
      <w:lvlText w:val="%1.%2.%3.%4.%5.%6.%7.%8."/>
      <w:lvlJc w:val="left"/>
      <w:pPr>
        <w:tabs>
          <w:tab w:val="num" w:pos="0"/>
        </w:tabs>
        <w:ind w:left="1440" w:hanging="1440"/>
      </w:pPr>
      <w:rPr>
        <w:rFonts w:ascii="Calibri" w:hAnsi="Calibri" w:cs="Calibri" w:hint="default"/>
        <w:b/>
        <w:bCs/>
        <w:smallCaps/>
        <w:sz w:val="20"/>
        <w:szCs w:val="20"/>
      </w:rPr>
    </w:lvl>
    <w:lvl w:ilvl="8">
      <w:start w:val="1"/>
      <w:numFmt w:val="decimal"/>
      <w:lvlText w:val="%1.%2.%3.%4.%5.%6.%7.%8.%9."/>
      <w:lvlJc w:val="left"/>
      <w:pPr>
        <w:tabs>
          <w:tab w:val="num" w:pos="0"/>
        </w:tabs>
        <w:ind w:left="1440" w:hanging="1440"/>
      </w:pPr>
      <w:rPr>
        <w:rFonts w:ascii="Calibri" w:hAnsi="Calibri" w:cs="Calibri" w:hint="default"/>
        <w:b/>
        <w:bCs/>
        <w:smallCaps/>
        <w:sz w:val="20"/>
        <w:szCs w:val="20"/>
      </w:rPr>
    </w:lvl>
  </w:abstractNum>
  <w:abstractNum w:abstractNumId="4" w15:restartNumberingAfterBreak="0">
    <w:nsid w:val="0000002D"/>
    <w:multiLevelType w:val="singleLevel"/>
    <w:tmpl w:val="0000002D"/>
    <w:name w:val="WW8Num84"/>
    <w:lvl w:ilvl="0">
      <w:start w:val="1"/>
      <w:numFmt w:val="decimal"/>
      <w:lvlText w:val="%1)"/>
      <w:lvlJc w:val="left"/>
      <w:pPr>
        <w:tabs>
          <w:tab w:val="num" w:pos="0"/>
        </w:tabs>
        <w:ind w:left="1260" w:hanging="360"/>
      </w:pPr>
      <w:rPr>
        <w:rFonts w:hint="default"/>
        <w:b w:val="0"/>
      </w:rPr>
    </w:lvl>
  </w:abstractNum>
  <w:abstractNum w:abstractNumId="5" w15:restartNumberingAfterBreak="0">
    <w:nsid w:val="00000033"/>
    <w:multiLevelType w:val="multilevel"/>
    <w:tmpl w:val="B7409CF4"/>
    <w:name w:val="WW8Num90"/>
    <w:lvl w:ilvl="0">
      <w:start w:val="1"/>
      <w:numFmt w:val="decimal"/>
      <w:lvlText w:val="%1."/>
      <w:lvlJc w:val="left"/>
      <w:pPr>
        <w:tabs>
          <w:tab w:val="num" w:pos="0"/>
        </w:tabs>
        <w:ind w:left="390" w:hanging="390"/>
      </w:pPr>
      <w:rPr>
        <w:rFonts w:hint="default"/>
        <w:b/>
      </w:rPr>
    </w:lvl>
    <w:lvl w:ilvl="1">
      <w:start w:val="2"/>
      <w:numFmt w:val="decimal"/>
      <w:lvlText w:val="%1.%2."/>
      <w:lvlJc w:val="left"/>
      <w:pPr>
        <w:tabs>
          <w:tab w:val="num" w:pos="0"/>
        </w:tabs>
        <w:ind w:left="1080" w:hanging="72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880" w:hanging="144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680" w:hanging="2160"/>
      </w:pPr>
      <w:rPr>
        <w:rFonts w:hint="default"/>
      </w:rPr>
    </w:lvl>
    <w:lvl w:ilvl="8">
      <w:start w:val="1"/>
      <w:numFmt w:val="decimal"/>
      <w:lvlText w:val="%1.%2.%3.%4.%5.%6.%7.%8.%9."/>
      <w:lvlJc w:val="left"/>
      <w:pPr>
        <w:tabs>
          <w:tab w:val="num" w:pos="0"/>
        </w:tabs>
        <w:ind w:left="5040" w:hanging="2160"/>
      </w:pPr>
      <w:rPr>
        <w:rFonts w:hint="default"/>
      </w:rPr>
    </w:lvl>
  </w:abstractNum>
  <w:abstractNum w:abstractNumId="6" w15:restartNumberingAfterBreak="0">
    <w:nsid w:val="00000034"/>
    <w:multiLevelType w:val="multilevel"/>
    <w:tmpl w:val="00000034"/>
    <w:name w:val="WW8Num91"/>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Calibri" w:hAnsi="Calibri" w:cs="Calibri" w:hint="default"/>
        <w:b w:val="0"/>
        <w:i w:val="0"/>
        <w:sz w:val="20"/>
        <w:szCs w:val="20"/>
      </w:rPr>
    </w:lvl>
    <w:lvl w:ilvl="3">
      <w:start w:val="1"/>
      <w:numFmt w:val="decimal"/>
      <w:lvlText w:val="%4)"/>
      <w:lvlJc w:val="left"/>
      <w:pPr>
        <w:tabs>
          <w:tab w:val="num" w:pos="0"/>
        </w:tabs>
        <w:ind w:left="2880" w:hanging="360"/>
      </w:pPr>
      <w:rPr>
        <w:rFonts w:ascii="Calibri" w:eastAsia="Verdana" w:hAnsi="Calibri" w:cs="Verdana" w:hint="default"/>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47"/>
    <w:multiLevelType w:val="multilevel"/>
    <w:tmpl w:val="00000047"/>
    <w:name w:val="WW8Num111"/>
    <w:lvl w:ilvl="0">
      <w:start w:val="1"/>
      <w:numFmt w:val="decimal"/>
      <w:lvlText w:val="%1."/>
      <w:lvlJc w:val="left"/>
      <w:pPr>
        <w:tabs>
          <w:tab w:val="num" w:pos="450"/>
        </w:tabs>
        <w:ind w:left="450" w:hanging="450"/>
      </w:pPr>
      <w:rPr>
        <w:rFonts w:ascii="Calibri" w:hAnsi="Calibri" w:cs="Calibri" w:hint="default"/>
        <w:b/>
        <w:i w:val="0"/>
        <w:caps/>
        <w:strike w:val="0"/>
        <w:dstrike w:val="0"/>
        <w:vanish w:val="0"/>
        <w:color w:val="000000"/>
        <w:position w:val="0"/>
        <w:sz w:val="20"/>
        <w:szCs w:val="20"/>
        <w:vertAlign w:val="baseline"/>
      </w:rPr>
    </w:lvl>
    <w:lvl w:ilvl="1">
      <w:start w:val="1"/>
      <w:numFmt w:val="decimal"/>
      <w:lvlText w:val="%1.%2."/>
      <w:lvlJc w:val="left"/>
      <w:pPr>
        <w:tabs>
          <w:tab w:val="num" w:pos="720"/>
        </w:tabs>
        <w:ind w:left="720" w:hanging="720"/>
      </w:pPr>
      <w:rPr>
        <w:rFonts w:ascii="Calibri" w:hAnsi="Calibri" w:cs="Calibri" w:hint="default"/>
        <w:b w:val="0"/>
        <w:i w:val="0"/>
        <w:color w:val="auto"/>
        <w:sz w:val="20"/>
        <w:szCs w:val="20"/>
        <w:lang w:val="pl-PL"/>
      </w:rPr>
    </w:lvl>
    <w:lvl w:ilvl="2">
      <w:start w:val="1"/>
      <w:numFmt w:val="decimal"/>
      <w:lvlText w:val="%1.%2.%3."/>
      <w:lvlJc w:val="left"/>
      <w:pPr>
        <w:tabs>
          <w:tab w:val="num" w:pos="1080"/>
        </w:tabs>
        <w:ind w:left="1080" w:hanging="1080"/>
      </w:pPr>
      <w:rPr>
        <w:rFonts w:ascii="Calibri" w:hAnsi="Calibri" w:cs="Calibri" w:hint="default"/>
        <w:b w:val="0"/>
        <w:bCs/>
        <w:i w:val="0"/>
        <w:iCs/>
        <w:caps w:val="0"/>
        <w:smallCaps w:val="0"/>
        <w:strike w:val="0"/>
        <w:dstrike w:val="0"/>
        <w:vanish w:val="0"/>
        <w:color w:val="auto"/>
        <w:position w:val="0"/>
        <w:sz w:val="20"/>
        <w:szCs w:val="24"/>
        <w:vertAlign w:val="baseline"/>
        <w:lang w:val="pl-PL"/>
      </w:rPr>
    </w:lvl>
    <w:lvl w:ilvl="3">
      <w:start w:val="1"/>
      <w:numFmt w:val="decimal"/>
      <w:lvlText w:val="%4)"/>
      <w:lvlJc w:val="left"/>
      <w:pPr>
        <w:tabs>
          <w:tab w:val="num" w:pos="1440"/>
        </w:tabs>
        <w:ind w:left="1440" w:hanging="1440"/>
      </w:pPr>
      <w:rPr>
        <w:rFonts w:ascii="Calibri" w:eastAsia="Times New Roman" w:hAnsi="Calibri" w:cs="Verdana"/>
        <w:b w:val="0"/>
        <w:i w:val="0"/>
        <w:caps w:val="0"/>
        <w:smallCaps w:val="0"/>
        <w:strike w:val="0"/>
        <w:dstrike w:val="0"/>
        <w:vanish w:val="0"/>
        <w:color w:val="000000"/>
        <w:position w:val="0"/>
        <w:sz w:val="20"/>
        <w:szCs w:val="22"/>
        <w:vertAlign w:val="baseline"/>
        <w:lang w:val="pl-PL"/>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8" w15:restartNumberingAfterBreak="0">
    <w:nsid w:val="0000004D"/>
    <w:multiLevelType w:val="multilevel"/>
    <w:tmpl w:val="0000004D"/>
    <w:name w:val="WW8Num117"/>
    <w:lvl w:ilvl="0">
      <w:start w:val="1"/>
      <w:numFmt w:val="decimal"/>
      <w:lvlText w:val="%1."/>
      <w:lvlJc w:val="left"/>
      <w:pPr>
        <w:tabs>
          <w:tab w:val="num" w:pos="0"/>
        </w:tabs>
        <w:ind w:left="480" w:hanging="480"/>
      </w:pPr>
      <w:rPr>
        <w:rFonts w:eastAsia="FolioPL-Medium" w:hint="default"/>
        <w:b/>
      </w:rPr>
    </w:lvl>
    <w:lvl w:ilvl="1">
      <w:start w:val="1"/>
      <w:numFmt w:val="decimal"/>
      <w:lvlText w:val="%1.%2."/>
      <w:lvlJc w:val="left"/>
      <w:pPr>
        <w:tabs>
          <w:tab w:val="num" w:pos="0"/>
        </w:tabs>
        <w:ind w:left="720" w:hanging="720"/>
      </w:pPr>
      <w:rPr>
        <w:rFonts w:ascii="Calibri" w:eastAsia="FolioPL-Medium" w:hAnsi="Calibri" w:cs="Calibri" w:hint="default"/>
        <w:b w:val="0"/>
        <w:bCs/>
        <w:smallCaps/>
        <w:strike w:val="0"/>
        <w:dstrike w:val="0"/>
        <w:color w:val="auto"/>
        <w:sz w:val="20"/>
        <w:szCs w:val="20"/>
      </w:rPr>
    </w:lvl>
    <w:lvl w:ilvl="2">
      <w:start w:val="1"/>
      <w:numFmt w:val="decimal"/>
      <w:lvlText w:val="%1.%2.%3."/>
      <w:lvlJc w:val="left"/>
      <w:pPr>
        <w:tabs>
          <w:tab w:val="num" w:pos="710"/>
        </w:tabs>
        <w:ind w:left="1430" w:hanging="720"/>
      </w:pPr>
      <w:rPr>
        <w:rFonts w:ascii="Calibri" w:eastAsia="FolioPL-Medium" w:hAnsi="Calibri" w:cs="Calibri" w:hint="default"/>
        <w:b w:val="0"/>
        <w:bCs/>
        <w:caps w:val="0"/>
        <w:smallCaps w:val="0"/>
        <w:strike w:val="0"/>
        <w:dstrike w:val="0"/>
        <w:color w:val="auto"/>
        <w:sz w:val="20"/>
        <w:szCs w:val="20"/>
      </w:rPr>
    </w:lvl>
    <w:lvl w:ilvl="3">
      <w:start w:val="1"/>
      <w:numFmt w:val="decimal"/>
      <w:lvlText w:val="%4)"/>
      <w:lvlJc w:val="left"/>
      <w:pPr>
        <w:tabs>
          <w:tab w:val="num" w:pos="1135"/>
        </w:tabs>
        <w:ind w:left="2215" w:hanging="1080"/>
      </w:pPr>
      <w:rPr>
        <w:rFonts w:ascii="Calibri" w:eastAsia="Times New Roman" w:hAnsi="Calibri" w:cs="Times New Roman"/>
        <w:b w:val="0"/>
        <w:strike w:val="0"/>
        <w:dstrike w:val="0"/>
        <w:color w:val="auto"/>
        <w:sz w:val="20"/>
        <w:szCs w:val="2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9" w15:restartNumberingAfterBreak="0">
    <w:nsid w:val="00000055"/>
    <w:multiLevelType w:val="multilevel"/>
    <w:tmpl w:val="00000055"/>
    <w:name w:val="WW8Num125"/>
    <w:lvl w:ilvl="0">
      <w:start w:val="1"/>
      <w:numFmt w:val="decimal"/>
      <w:lvlText w:val="%1."/>
      <w:lvlJc w:val="left"/>
      <w:pPr>
        <w:tabs>
          <w:tab w:val="num" w:pos="720"/>
        </w:tabs>
        <w:ind w:left="720" w:hanging="360"/>
      </w:pPr>
      <w:rPr>
        <w:rFonts w:ascii="Calibri" w:eastAsia="Times New Roman" w:hAnsi="Calibri" w:cs="Times New Roman"/>
        <w:b/>
      </w:rPr>
    </w:lvl>
    <w:lvl w:ilvl="1">
      <w:start w:val="1"/>
      <w:numFmt w:val="decimal"/>
      <w:lvlText w:val="%1.%2."/>
      <w:lvlJc w:val="left"/>
      <w:pPr>
        <w:tabs>
          <w:tab w:val="num" w:pos="1080"/>
        </w:tabs>
        <w:ind w:left="1080" w:hanging="720"/>
      </w:pPr>
      <w:rPr>
        <w:rFonts w:ascii="Calibri" w:hAnsi="Calibri" w:cs="Calibri" w:hint="default"/>
        <w:b w:val="0"/>
        <w:i w:val="0"/>
        <w:sz w:val="20"/>
        <w:szCs w:val="20"/>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15:restartNumberingAfterBreak="0">
    <w:nsid w:val="10ED0F18"/>
    <w:multiLevelType w:val="multilevel"/>
    <w:tmpl w:val="A3E070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6568FE"/>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Arial" w:hAnsi="Arial" w:cs="Arial"/>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B5A0825"/>
    <w:multiLevelType w:val="multilevel"/>
    <w:tmpl w:val="4F446B46"/>
    <w:lvl w:ilvl="0">
      <w:start w:val="1"/>
      <w:numFmt w:val="decimal"/>
      <w:lvlText w:val="%1"/>
      <w:lvlJc w:val="left"/>
      <w:pPr>
        <w:tabs>
          <w:tab w:val="num" w:pos="1134"/>
        </w:tabs>
        <w:ind w:left="1134" w:hanging="1134"/>
      </w:pPr>
      <w:rPr>
        <w:rFonts w:hint="default"/>
        <w:b/>
        <w:i w:val="0"/>
      </w:rPr>
    </w:lvl>
    <w:lvl w:ilvl="1">
      <w:start w:val="1"/>
      <w:numFmt w:val="decimal"/>
      <w:lvlText w:val="%1.%2"/>
      <w:lvlJc w:val="left"/>
      <w:pPr>
        <w:tabs>
          <w:tab w:val="num" w:pos="1134"/>
        </w:tabs>
        <w:ind w:left="1134" w:hanging="1134"/>
      </w:pPr>
      <w:rPr>
        <w:rFonts w:hint="default"/>
        <w:b w:val="0"/>
      </w:rPr>
    </w:lvl>
    <w:lvl w:ilvl="2">
      <w:start w:val="1"/>
      <w:numFmt w:val="lowerLetter"/>
      <w:pStyle w:val="Styl2"/>
      <w:lvlText w:val="%3)"/>
      <w:lvlJc w:val="left"/>
      <w:pPr>
        <w:tabs>
          <w:tab w:val="num" w:pos="1134"/>
        </w:tabs>
        <w:ind w:left="1134" w:hanging="1134"/>
      </w:pPr>
      <w:rPr>
        <w:rFonts w:ascii="Verdana" w:eastAsia="Times New Roman" w:hAnsi="Verdana" w:cs="Times New Roman"/>
        <w:b w:val="0"/>
        <w:i w:val="0"/>
      </w:rPr>
    </w:lvl>
    <w:lvl w:ilvl="3">
      <w:start w:val="1"/>
      <w:numFmt w:val="lowerLetter"/>
      <w:lvlText w:val="%4)"/>
      <w:lvlJc w:val="left"/>
      <w:pPr>
        <w:tabs>
          <w:tab w:val="num" w:pos="1134"/>
        </w:tabs>
        <w:ind w:left="1134" w:hanging="1134"/>
      </w:pPr>
      <w:rPr>
        <w:rFonts w:ascii="Verdana" w:eastAsia="Times New Roman" w:hAnsi="Verdana" w:cs="Times New Roman"/>
        <w:b w:val="0"/>
        <w:i w:val="0"/>
      </w:rPr>
    </w:lvl>
    <w:lvl w:ilvl="4">
      <w:start w:val="1"/>
      <w:numFmt w:val="decimal"/>
      <w:lvlText w:val="%1.%2.%3.%4.%5"/>
      <w:lvlJc w:val="left"/>
      <w:pPr>
        <w:tabs>
          <w:tab w:val="num" w:pos="5976"/>
        </w:tabs>
        <w:ind w:left="5976" w:hanging="144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10098"/>
        </w:tabs>
        <w:ind w:left="10098" w:hanging="2160"/>
      </w:pPr>
      <w:rPr>
        <w:rFonts w:hint="default"/>
      </w:rPr>
    </w:lvl>
    <w:lvl w:ilvl="8">
      <w:start w:val="1"/>
      <w:numFmt w:val="decimal"/>
      <w:lvlText w:val="%1.%2.%3.%4.%5.%6.%7.%8.%9"/>
      <w:lvlJc w:val="left"/>
      <w:pPr>
        <w:tabs>
          <w:tab w:val="num" w:pos="11232"/>
        </w:tabs>
        <w:ind w:left="11232" w:hanging="2160"/>
      </w:pPr>
      <w:rPr>
        <w:rFonts w:hint="default"/>
      </w:rPr>
    </w:lvl>
  </w:abstractNum>
  <w:abstractNum w:abstractNumId="13" w15:restartNumberingAfterBreak="0">
    <w:nsid w:val="1E4B5487"/>
    <w:multiLevelType w:val="multilevel"/>
    <w:tmpl w:val="A55AD724"/>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F02CA8"/>
    <w:multiLevelType w:val="multilevel"/>
    <w:tmpl w:val="7D5C9908"/>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720" w:hanging="720"/>
      </w:pPr>
      <w:rPr>
        <w:rFonts w:hint="default"/>
        <w:b w:val="0"/>
        <w:i w:val="0"/>
        <w:strike w:val="0"/>
        <w:color w:val="auto"/>
      </w:rPr>
    </w:lvl>
    <w:lvl w:ilvl="2">
      <w:start w:val="1"/>
      <w:numFmt w:val="decimal"/>
      <w:isLgl/>
      <w:lvlText w:val="%1.%2.%3."/>
      <w:lvlJc w:val="left"/>
      <w:pPr>
        <w:ind w:left="1720" w:hanging="720"/>
      </w:pPr>
      <w:rPr>
        <w:rFonts w:hint="default"/>
        <w:b w:val="0"/>
      </w:rPr>
    </w:lvl>
    <w:lvl w:ilvl="3">
      <w:start w:val="1"/>
      <w:numFmt w:val="decimal"/>
      <w:isLgl/>
      <w:lvlText w:val="%1.%2.%3.%4."/>
      <w:lvlJc w:val="left"/>
      <w:pPr>
        <w:ind w:left="179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15" w15:restartNumberingAfterBreak="0">
    <w:nsid w:val="26AF3EA3"/>
    <w:multiLevelType w:val="hybridMultilevel"/>
    <w:tmpl w:val="DF626D06"/>
    <w:styleLink w:val="ArticleSection1"/>
    <w:lvl w:ilvl="0" w:tplc="04150019">
      <w:start w:val="1"/>
      <w:numFmt w:val="decimal"/>
      <w:lvlText w:val="%1."/>
      <w:lvlJc w:val="left"/>
      <w:pPr>
        <w:tabs>
          <w:tab w:val="num" w:pos="842"/>
        </w:tabs>
        <w:ind w:left="842" w:hanging="360"/>
      </w:pPr>
      <w:rPr>
        <w:rFonts w:hint="default"/>
        <w:b/>
        <w:lang w:val="pl-PL"/>
      </w:rPr>
    </w:lvl>
    <w:lvl w:ilvl="1" w:tplc="04150019">
      <w:start w:val="1"/>
      <w:numFmt w:val="lowerLetter"/>
      <w:lvlText w:val="%2."/>
      <w:lvlJc w:val="left"/>
      <w:pPr>
        <w:tabs>
          <w:tab w:val="num" w:pos="1562"/>
        </w:tabs>
        <w:ind w:left="1562" w:hanging="360"/>
      </w:pPr>
    </w:lvl>
    <w:lvl w:ilvl="2" w:tplc="0415001B">
      <w:start w:val="1"/>
      <w:numFmt w:val="lowerRoman"/>
      <w:lvlText w:val="%3."/>
      <w:lvlJc w:val="right"/>
      <w:pPr>
        <w:tabs>
          <w:tab w:val="num" w:pos="2282"/>
        </w:tabs>
        <w:ind w:left="2282" w:hanging="180"/>
      </w:pPr>
    </w:lvl>
    <w:lvl w:ilvl="3" w:tplc="0415000F" w:tentative="1">
      <w:start w:val="1"/>
      <w:numFmt w:val="decimal"/>
      <w:lvlText w:val="%4."/>
      <w:lvlJc w:val="left"/>
      <w:pPr>
        <w:tabs>
          <w:tab w:val="num" w:pos="3002"/>
        </w:tabs>
        <w:ind w:left="3002" w:hanging="360"/>
      </w:pPr>
    </w:lvl>
    <w:lvl w:ilvl="4" w:tplc="04150019" w:tentative="1">
      <w:start w:val="1"/>
      <w:numFmt w:val="lowerLetter"/>
      <w:lvlText w:val="%5."/>
      <w:lvlJc w:val="left"/>
      <w:pPr>
        <w:tabs>
          <w:tab w:val="num" w:pos="3722"/>
        </w:tabs>
        <w:ind w:left="3722" w:hanging="360"/>
      </w:pPr>
    </w:lvl>
    <w:lvl w:ilvl="5" w:tplc="0415001B" w:tentative="1">
      <w:start w:val="1"/>
      <w:numFmt w:val="lowerRoman"/>
      <w:lvlText w:val="%6."/>
      <w:lvlJc w:val="right"/>
      <w:pPr>
        <w:tabs>
          <w:tab w:val="num" w:pos="4442"/>
        </w:tabs>
        <w:ind w:left="4442" w:hanging="180"/>
      </w:pPr>
    </w:lvl>
    <w:lvl w:ilvl="6" w:tplc="0415000F" w:tentative="1">
      <w:start w:val="1"/>
      <w:numFmt w:val="decimal"/>
      <w:lvlText w:val="%7."/>
      <w:lvlJc w:val="left"/>
      <w:pPr>
        <w:tabs>
          <w:tab w:val="num" w:pos="5162"/>
        </w:tabs>
        <w:ind w:left="5162" w:hanging="360"/>
      </w:pPr>
    </w:lvl>
    <w:lvl w:ilvl="7" w:tplc="04150019" w:tentative="1">
      <w:start w:val="1"/>
      <w:numFmt w:val="lowerLetter"/>
      <w:lvlText w:val="%8."/>
      <w:lvlJc w:val="left"/>
      <w:pPr>
        <w:tabs>
          <w:tab w:val="num" w:pos="5882"/>
        </w:tabs>
        <w:ind w:left="5882" w:hanging="360"/>
      </w:pPr>
    </w:lvl>
    <w:lvl w:ilvl="8" w:tplc="0415001B" w:tentative="1">
      <w:start w:val="1"/>
      <w:numFmt w:val="lowerRoman"/>
      <w:lvlText w:val="%9."/>
      <w:lvlJc w:val="right"/>
      <w:pPr>
        <w:tabs>
          <w:tab w:val="num" w:pos="6602"/>
        </w:tabs>
        <w:ind w:left="6602" w:hanging="180"/>
      </w:pPr>
    </w:lvl>
  </w:abstractNum>
  <w:abstractNum w:abstractNumId="16" w15:restartNumberingAfterBreak="0">
    <w:nsid w:val="26B4053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97E0096"/>
    <w:multiLevelType w:val="multilevel"/>
    <w:tmpl w:val="9A9821EA"/>
    <w:lvl w:ilvl="0">
      <w:start w:val="1"/>
      <w:numFmt w:val="decimal"/>
      <w:lvlText w:val="%1."/>
      <w:lvlJc w:val="left"/>
      <w:pPr>
        <w:ind w:left="360" w:hanging="360"/>
      </w:pPr>
    </w:lvl>
    <w:lvl w:ilvl="1">
      <w:start w:val="1"/>
      <w:numFmt w:val="decimal"/>
      <w:lvlText w:val="%1.%2."/>
      <w:lvlJc w:val="left"/>
      <w:pPr>
        <w:ind w:left="2559" w:hanging="432"/>
      </w:pPr>
      <w:rPr>
        <w:b w:val="0"/>
      </w:rPr>
    </w:lvl>
    <w:lvl w:ilvl="2">
      <w:start w:val="1"/>
      <w:numFmt w:val="decimal"/>
      <w:lvlText w:val="%1.%2.%3."/>
      <w:lvlJc w:val="left"/>
      <w:pPr>
        <w:ind w:left="1072" w:hanging="504"/>
      </w:pPr>
      <w:rPr>
        <w:b w:val="0"/>
        <w:strike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843DF"/>
    <w:multiLevelType w:val="hybridMultilevel"/>
    <w:tmpl w:val="A2481098"/>
    <w:lvl w:ilvl="0" w:tplc="FE128C22">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D67529"/>
    <w:multiLevelType w:val="multilevel"/>
    <w:tmpl w:val="E44A943A"/>
    <w:lvl w:ilvl="0">
      <w:start w:val="1"/>
      <w:numFmt w:val="decimal"/>
      <w:lvlText w:val="%1."/>
      <w:lvlJc w:val="left"/>
      <w:pPr>
        <w:ind w:left="360" w:hanging="360"/>
      </w:p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rPr>
        <w:b w:val="0"/>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8C3346"/>
    <w:multiLevelType w:val="multilevel"/>
    <w:tmpl w:val="0000004D"/>
    <w:name w:val="WW8Num1172"/>
    <w:lvl w:ilvl="0">
      <w:start w:val="1"/>
      <w:numFmt w:val="decimal"/>
      <w:lvlText w:val="%1."/>
      <w:lvlJc w:val="left"/>
      <w:pPr>
        <w:tabs>
          <w:tab w:val="num" w:pos="0"/>
        </w:tabs>
        <w:ind w:left="480" w:hanging="480"/>
      </w:pPr>
      <w:rPr>
        <w:rFonts w:eastAsia="FolioPL-Medium" w:hint="default"/>
        <w:b/>
      </w:rPr>
    </w:lvl>
    <w:lvl w:ilvl="1">
      <w:start w:val="1"/>
      <w:numFmt w:val="decimal"/>
      <w:lvlText w:val="%1.%2."/>
      <w:lvlJc w:val="left"/>
      <w:pPr>
        <w:tabs>
          <w:tab w:val="num" w:pos="0"/>
        </w:tabs>
        <w:ind w:left="720" w:hanging="720"/>
      </w:pPr>
      <w:rPr>
        <w:rFonts w:ascii="Calibri" w:eastAsia="FolioPL-Medium" w:hAnsi="Calibri" w:cs="Calibri" w:hint="default"/>
        <w:b w:val="0"/>
        <w:bCs/>
        <w:smallCaps/>
        <w:strike w:val="0"/>
        <w:dstrike w:val="0"/>
        <w:color w:val="auto"/>
        <w:sz w:val="20"/>
        <w:szCs w:val="20"/>
      </w:rPr>
    </w:lvl>
    <w:lvl w:ilvl="2">
      <w:start w:val="1"/>
      <w:numFmt w:val="decimal"/>
      <w:lvlText w:val="%1.%2.%3."/>
      <w:lvlJc w:val="left"/>
      <w:pPr>
        <w:tabs>
          <w:tab w:val="num" w:pos="710"/>
        </w:tabs>
        <w:ind w:left="1430" w:hanging="720"/>
      </w:pPr>
      <w:rPr>
        <w:rFonts w:ascii="Calibri" w:eastAsia="FolioPL-Medium" w:hAnsi="Calibri" w:cs="Calibri" w:hint="default"/>
        <w:b w:val="0"/>
        <w:bCs/>
        <w:caps w:val="0"/>
        <w:smallCaps w:val="0"/>
        <w:strike w:val="0"/>
        <w:dstrike w:val="0"/>
        <w:color w:val="auto"/>
        <w:sz w:val="20"/>
        <w:szCs w:val="20"/>
      </w:rPr>
    </w:lvl>
    <w:lvl w:ilvl="3">
      <w:start w:val="1"/>
      <w:numFmt w:val="decimal"/>
      <w:lvlText w:val="%4)"/>
      <w:lvlJc w:val="left"/>
      <w:pPr>
        <w:tabs>
          <w:tab w:val="num" w:pos="1135"/>
        </w:tabs>
        <w:ind w:left="2215" w:hanging="1080"/>
      </w:pPr>
      <w:rPr>
        <w:rFonts w:ascii="Calibri" w:eastAsia="Times New Roman" w:hAnsi="Calibri" w:cs="Times New Roman"/>
        <w:b w:val="0"/>
        <w:strike w:val="0"/>
        <w:dstrike w:val="0"/>
        <w:color w:val="auto"/>
        <w:sz w:val="20"/>
        <w:szCs w:val="2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21" w15:restartNumberingAfterBreak="0">
    <w:nsid w:val="3A9762B5"/>
    <w:multiLevelType w:val="multilevel"/>
    <w:tmpl w:val="2E1AEE4E"/>
    <w:lvl w:ilvl="0">
      <w:start w:val="7"/>
      <w:numFmt w:val="decimal"/>
      <w:lvlText w:val="%1."/>
      <w:lvlJc w:val="left"/>
      <w:pPr>
        <w:tabs>
          <w:tab w:val="num" w:pos="0"/>
        </w:tabs>
        <w:ind w:left="480" w:hanging="480"/>
      </w:pPr>
      <w:rPr>
        <w:rFonts w:cs="@Microsoft YaHei" w:hint="default"/>
        <w:b/>
        <w:bCs/>
      </w:rPr>
    </w:lvl>
    <w:lvl w:ilvl="1">
      <w:start w:val="1"/>
      <w:numFmt w:val="decimal"/>
      <w:lvlText w:val="%1.%2."/>
      <w:lvlJc w:val="left"/>
      <w:pPr>
        <w:tabs>
          <w:tab w:val="num" w:pos="710"/>
        </w:tabs>
        <w:ind w:left="1430" w:hanging="720"/>
      </w:pPr>
      <w:rPr>
        <w:rFonts w:cs="@Microsoft YaHei" w:hint="default"/>
        <w:b w:val="0"/>
        <w:bCs w:val="0"/>
        <w:i w:val="0"/>
        <w:iCs w:val="0"/>
        <w:strike w:val="0"/>
        <w:dstrike w:val="0"/>
        <w:color w:val="auto"/>
        <w:sz w:val="20"/>
        <w:szCs w:val="20"/>
        <w:u w:val="none"/>
        <w:effect w:val="none"/>
      </w:rPr>
    </w:lvl>
    <w:lvl w:ilvl="2">
      <w:start w:val="1"/>
      <w:numFmt w:val="decimal"/>
      <w:lvlText w:val="%1.%2.%3."/>
      <w:lvlJc w:val="left"/>
      <w:pPr>
        <w:tabs>
          <w:tab w:val="num" w:pos="1135"/>
        </w:tabs>
        <w:ind w:left="1855" w:hanging="720"/>
      </w:pPr>
      <w:rPr>
        <w:rFonts w:cs="@Microsoft YaHei" w:hint="default"/>
        <w:b w:val="0"/>
        <w:bCs w:val="0"/>
        <w:strike w:val="0"/>
        <w:dstrike w:val="0"/>
        <w:color w:val="000000"/>
        <w:u w:val="none"/>
        <w:effect w:val="none"/>
      </w:rPr>
    </w:lvl>
    <w:lvl w:ilvl="3">
      <w:start w:val="1"/>
      <w:numFmt w:val="decimal"/>
      <w:lvlText w:val="%1.%2.%3.%4."/>
      <w:lvlJc w:val="left"/>
      <w:pPr>
        <w:tabs>
          <w:tab w:val="num" w:pos="0"/>
        </w:tabs>
        <w:ind w:left="1080" w:hanging="1080"/>
      </w:pPr>
      <w:rPr>
        <w:rFonts w:cs="@Microsoft YaHei" w:hint="default"/>
        <w:b w:val="0"/>
        <w:bCs w:val="0"/>
      </w:rPr>
    </w:lvl>
    <w:lvl w:ilvl="4">
      <w:start w:val="1"/>
      <w:numFmt w:val="decimal"/>
      <w:lvlText w:val="%1.%2.%3.%4.%5"/>
      <w:lvlJc w:val="left"/>
      <w:pPr>
        <w:tabs>
          <w:tab w:val="num" w:pos="0"/>
        </w:tabs>
        <w:ind w:left="1440" w:hanging="1440"/>
      </w:pPr>
      <w:rPr>
        <w:rFonts w:cs="@Microsoft YaHei" w:hint="default"/>
      </w:rPr>
    </w:lvl>
    <w:lvl w:ilvl="5">
      <w:start w:val="1"/>
      <w:numFmt w:val="decimal"/>
      <w:lvlText w:val="%1.%2.%3.%4.%5.%6"/>
      <w:lvlJc w:val="left"/>
      <w:pPr>
        <w:tabs>
          <w:tab w:val="num" w:pos="0"/>
        </w:tabs>
        <w:ind w:left="1440" w:hanging="1440"/>
      </w:pPr>
      <w:rPr>
        <w:rFonts w:cs="@Microsoft YaHei" w:hint="default"/>
      </w:rPr>
    </w:lvl>
    <w:lvl w:ilvl="6">
      <w:start w:val="1"/>
      <w:numFmt w:val="decimal"/>
      <w:lvlText w:val="%1.%2.%3.%4.%5.%6.%7"/>
      <w:lvlJc w:val="left"/>
      <w:pPr>
        <w:tabs>
          <w:tab w:val="num" w:pos="0"/>
        </w:tabs>
        <w:ind w:left="1800" w:hanging="1800"/>
      </w:pPr>
      <w:rPr>
        <w:rFonts w:cs="@Microsoft YaHei" w:hint="default"/>
      </w:rPr>
    </w:lvl>
    <w:lvl w:ilvl="7">
      <w:start w:val="1"/>
      <w:numFmt w:val="decimal"/>
      <w:lvlText w:val="%1.%2.%3.%4.%5.%6.%7.%8"/>
      <w:lvlJc w:val="left"/>
      <w:pPr>
        <w:tabs>
          <w:tab w:val="num" w:pos="0"/>
        </w:tabs>
        <w:ind w:left="2160" w:hanging="2160"/>
      </w:pPr>
      <w:rPr>
        <w:rFonts w:cs="@Microsoft YaHei" w:hint="default"/>
      </w:rPr>
    </w:lvl>
    <w:lvl w:ilvl="8">
      <w:start w:val="1"/>
      <w:numFmt w:val="decimal"/>
      <w:lvlText w:val="%1.%2.%3.%4.%5.%6.%7.%8.%9"/>
      <w:lvlJc w:val="left"/>
      <w:pPr>
        <w:tabs>
          <w:tab w:val="num" w:pos="0"/>
        </w:tabs>
        <w:ind w:left="2160" w:hanging="2160"/>
      </w:pPr>
      <w:rPr>
        <w:rFonts w:cs="@Microsoft YaHei" w:hint="default"/>
      </w:rPr>
    </w:lvl>
  </w:abstractNum>
  <w:abstractNum w:abstractNumId="22" w15:restartNumberingAfterBreak="0">
    <w:nsid w:val="3F3E727C"/>
    <w:multiLevelType w:val="multilevel"/>
    <w:tmpl w:val="9F5637B6"/>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AE1AA3"/>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6300"/>
        </w:tabs>
        <w:ind w:left="52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4" w15:restartNumberingAfterBreak="0">
    <w:nsid w:val="45C01A7C"/>
    <w:multiLevelType w:val="hybridMultilevel"/>
    <w:tmpl w:val="3C1C88A2"/>
    <w:name w:val="WW8Num6122"/>
    <w:lvl w:ilvl="0" w:tplc="D594096E">
      <w:start w:val="1"/>
      <w:numFmt w:val="decimal"/>
      <w:lvlText w:val="5.15.%1."/>
      <w:lvlJc w:val="left"/>
      <w:pPr>
        <w:ind w:left="1202" w:hanging="360"/>
      </w:pPr>
      <w:rPr>
        <w:rFonts w:hint="default"/>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25" w15:restartNumberingAfterBreak="0">
    <w:nsid w:val="48552F39"/>
    <w:multiLevelType w:val="multilevel"/>
    <w:tmpl w:val="3E34D53E"/>
    <w:lvl w:ilvl="0">
      <w:start w:val="1"/>
      <w:numFmt w:val="decimal"/>
      <w:lvlText w:val="%1."/>
      <w:lvlJc w:val="left"/>
      <w:pPr>
        <w:tabs>
          <w:tab w:val="num" w:pos="0"/>
        </w:tabs>
        <w:ind w:left="480" w:hanging="480"/>
      </w:pPr>
      <w:rPr>
        <w:rFonts w:cs="@Microsoft YaHei" w:hint="default"/>
        <w:b/>
        <w:bCs/>
      </w:rPr>
    </w:lvl>
    <w:lvl w:ilvl="1">
      <w:start w:val="1"/>
      <w:numFmt w:val="decimal"/>
      <w:lvlText w:val="%1.%2."/>
      <w:lvlJc w:val="left"/>
      <w:pPr>
        <w:tabs>
          <w:tab w:val="num" w:pos="0"/>
        </w:tabs>
        <w:ind w:left="720" w:hanging="720"/>
      </w:pPr>
      <w:rPr>
        <w:rFonts w:cs="@Microsoft YaHei" w:hint="default"/>
        <w:b w:val="0"/>
        <w:bCs w:val="0"/>
        <w:i w:val="0"/>
        <w:iCs w:val="0"/>
        <w:strike w:val="0"/>
        <w:dstrike w:val="0"/>
        <w:color w:val="auto"/>
        <w:sz w:val="20"/>
        <w:szCs w:val="20"/>
        <w:u w:val="none"/>
        <w:effect w:val="none"/>
      </w:rPr>
    </w:lvl>
    <w:lvl w:ilvl="2">
      <w:start w:val="1"/>
      <w:numFmt w:val="decimal"/>
      <w:lvlText w:val="%1.%2.%3."/>
      <w:lvlJc w:val="left"/>
      <w:pPr>
        <w:tabs>
          <w:tab w:val="num" w:pos="0"/>
        </w:tabs>
        <w:ind w:left="720" w:hanging="720"/>
      </w:pPr>
      <w:rPr>
        <w:rFonts w:ascii="Calibri" w:hAnsi="Calibri" w:cs="@Microsoft YaHei" w:hint="default"/>
        <w:b w:val="0"/>
        <w:bCs w:val="0"/>
        <w:strike w:val="0"/>
        <w:dstrike w:val="0"/>
        <w:color w:val="000000"/>
        <w:u w:val="none"/>
        <w:effect w:val="none"/>
      </w:rPr>
    </w:lvl>
    <w:lvl w:ilvl="3">
      <w:start w:val="1"/>
      <w:numFmt w:val="decimal"/>
      <w:lvlText w:val="%4)"/>
      <w:lvlJc w:val="left"/>
      <w:pPr>
        <w:tabs>
          <w:tab w:val="num" w:pos="0"/>
        </w:tabs>
        <w:ind w:left="1080" w:hanging="1080"/>
      </w:pPr>
      <w:rPr>
        <w:rFonts w:ascii="Calibri" w:eastAsia="Times New Roman" w:hAnsi="Calibri" w:cs="Times New Roman"/>
        <w:b w:val="0"/>
        <w:bCs w:val="0"/>
      </w:rPr>
    </w:lvl>
    <w:lvl w:ilvl="4">
      <w:start w:val="1"/>
      <w:numFmt w:val="decimal"/>
      <w:lvlText w:val="%1.%2.%3.%4.%5"/>
      <w:lvlJc w:val="left"/>
      <w:pPr>
        <w:tabs>
          <w:tab w:val="num" w:pos="0"/>
        </w:tabs>
        <w:ind w:left="1440" w:hanging="1440"/>
      </w:pPr>
      <w:rPr>
        <w:rFonts w:cs="@Microsoft YaHei" w:hint="default"/>
      </w:rPr>
    </w:lvl>
    <w:lvl w:ilvl="5">
      <w:start w:val="1"/>
      <w:numFmt w:val="decimal"/>
      <w:lvlText w:val="%1.%2.%3.%4.%5.%6"/>
      <w:lvlJc w:val="left"/>
      <w:pPr>
        <w:tabs>
          <w:tab w:val="num" w:pos="0"/>
        </w:tabs>
        <w:ind w:left="1440" w:hanging="1440"/>
      </w:pPr>
      <w:rPr>
        <w:rFonts w:cs="@Microsoft YaHei" w:hint="default"/>
      </w:rPr>
    </w:lvl>
    <w:lvl w:ilvl="6">
      <w:start w:val="1"/>
      <w:numFmt w:val="decimal"/>
      <w:lvlText w:val="%1.%2.%3.%4.%5.%6.%7"/>
      <w:lvlJc w:val="left"/>
      <w:pPr>
        <w:tabs>
          <w:tab w:val="num" w:pos="0"/>
        </w:tabs>
        <w:ind w:left="1800" w:hanging="1800"/>
      </w:pPr>
      <w:rPr>
        <w:rFonts w:cs="@Microsoft YaHei" w:hint="default"/>
      </w:rPr>
    </w:lvl>
    <w:lvl w:ilvl="7">
      <w:start w:val="1"/>
      <w:numFmt w:val="decimal"/>
      <w:lvlText w:val="%1.%2.%3.%4.%5.%6.%7.%8"/>
      <w:lvlJc w:val="left"/>
      <w:pPr>
        <w:tabs>
          <w:tab w:val="num" w:pos="0"/>
        </w:tabs>
        <w:ind w:left="2160" w:hanging="2160"/>
      </w:pPr>
      <w:rPr>
        <w:rFonts w:cs="@Microsoft YaHei" w:hint="default"/>
      </w:rPr>
    </w:lvl>
    <w:lvl w:ilvl="8">
      <w:start w:val="1"/>
      <w:numFmt w:val="decimal"/>
      <w:lvlText w:val="%1.%2.%3.%4.%5.%6.%7.%8.%9"/>
      <w:lvlJc w:val="left"/>
      <w:pPr>
        <w:tabs>
          <w:tab w:val="num" w:pos="0"/>
        </w:tabs>
        <w:ind w:left="2160" w:hanging="2160"/>
      </w:pPr>
      <w:rPr>
        <w:rFonts w:cs="@Microsoft YaHei" w:hint="default"/>
      </w:rPr>
    </w:lvl>
  </w:abstractNum>
  <w:abstractNum w:abstractNumId="26" w15:restartNumberingAfterBreak="0">
    <w:nsid w:val="4CEB2665"/>
    <w:multiLevelType w:val="multilevel"/>
    <w:tmpl w:val="7D5C9908"/>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720" w:hanging="720"/>
      </w:pPr>
      <w:rPr>
        <w:rFonts w:hint="default"/>
        <w:b w:val="0"/>
        <w:i w:val="0"/>
        <w:strike w:val="0"/>
        <w:color w:val="auto"/>
      </w:rPr>
    </w:lvl>
    <w:lvl w:ilvl="2">
      <w:start w:val="1"/>
      <w:numFmt w:val="decimal"/>
      <w:isLgl/>
      <w:lvlText w:val="%1.%2.%3."/>
      <w:lvlJc w:val="left"/>
      <w:pPr>
        <w:ind w:left="1720" w:hanging="720"/>
      </w:pPr>
      <w:rPr>
        <w:rFonts w:hint="default"/>
        <w:b w:val="0"/>
      </w:rPr>
    </w:lvl>
    <w:lvl w:ilvl="3">
      <w:start w:val="1"/>
      <w:numFmt w:val="decimal"/>
      <w:isLgl/>
      <w:lvlText w:val="%1.%2.%3.%4."/>
      <w:lvlJc w:val="left"/>
      <w:pPr>
        <w:ind w:left="179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27" w15:restartNumberingAfterBreak="0">
    <w:nsid w:val="511E26AC"/>
    <w:multiLevelType w:val="multilevel"/>
    <w:tmpl w:val="A3E070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79621F"/>
    <w:multiLevelType w:val="multilevel"/>
    <w:tmpl w:val="73866666"/>
    <w:name w:val="WW8Num612"/>
    <w:lvl w:ilvl="0">
      <w:start w:val="5"/>
      <w:numFmt w:val="decimal"/>
      <w:lvlText w:val="%1."/>
      <w:lvlJc w:val="left"/>
      <w:pPr>
        <w:tabs>
          <w:tab w:val="num" w:pos="0"/>
        </w:tabs>
        <w:ind w:left="360" w:hanging="360"/>
      </w:pPr>
      <w:rPr>
        <w:rFonts w:ascii="Calibri" w:hAnsi="Calibri" w:cs="Calibri" w:hint="default"/>
        <w:b/>
        <w:bCs/>
        <w:smallCaps/>
        <w:sz w:val="20"/>
        <w:szCs w:val="20"/>
      </w:rPr>
    </w:lvl>
    <w:lvl w:ilvl="1">
      <w:start w:val="15"/>
      <w:numFmt w:val="decimal"/>
      <w:lvlText w:val="%1.%2."/>
      <w:lvlJc w:val="left"/>
      <w:pPr>
        <w:tabs>
          <w:tab w:val="num" w:pos="0"/>
        </w:tabs>
        <w:ind w:left="360" w:hanging="360"/>
      </w:pPr>
      <w:rPr>
        <w:rFonts w:ascii="Calibri" w:hAnsi="Calibri" w:cs="Calibri" w:hint="default"/>
        <w:b w:val="0"/>
        <w:sz w:val="20"/>
        <w:szCs w:val="20"/>
      </w:rPr>
    </w:lvl>
    <w:lvl w:ilvl="2">
      <w:start w:val="1"/>
      <w:numFmt w:val="decimal"/>
      <w:lvlText w:val="%1.%2.%3."/>
      <w:lvlJc w:val="left"/>
      <w:pPr>
        <w:tabs>
          <w:tab w:val="num" w:pos="0"/>
        </w:tabs>
        <w:ind w:left="720" w:hanging="720"/>
      </w:pPr>
      <w:rPr>
        <w:rFonts w:ascii="Calibri" w:hAnsi="Calibri" w:cs="Calibri" w:hint="default"/>
        <w:b w:val="0"/>
        <w:sz w:val="20"/>
        <w:szCs w:val="20"/>
      </w:rPr>
    </w:lvl>
    <w:lvl w:ilvl="3">
      <w:start w:val="1"/>
      <w:numFmt w:val="decimal"/>
      <w:lvlText w:val="%1.%2.%3.%4."/>
      <w:lvlJc w:val="left"/>
      <w:pPr>
        <w:tabs>
          <w:tab w:val="num" w:pos="0"/>
        </w:tabs>
        <w:ind w:left="720" w:hanging="720"/>
      </w:pPr>
      <w:rPr>
        <w:rFonts w:ascii="Calibri" w:hAnsi="Calibri" w:cs="Calibri" w:hint="default"/>
        <w:b/>
        <w:bCs/>
        <w:smallCaps/>
        <w:sz w:val="20"/>
        <w:szCs w:val="20"/>
      </w:rPr>
    </w:lvl>
    <w:lvl w:ilvl="4">
      <w:start w:val="1"/>
      <w:numFmt w:val="decimal"/>
      <w:lvlText w:val="%1.%2.%3.%4.%5."/>
      <w:lvlJc w:val="left"/>
      <w:pPr>
        <w:tabs>
          <w:tab w:val="num" w:pos="0"/>
        </w:tabs>
        <w:ind w:left="1080" w:hanging="1080"/>
      </w:pPr>
      <w:rPr>
        <w:rFonts w:ascii="Calibri" w:hAnsi="Calibri" w:cs="Calibri" w:hint="default"/>
        <w:b/>
        <w:bCs/>
        <w:smallCaps/>
        <w:sz w:val="20"/>
        <w:szCs w:val="20"/>
      </w:rPr>
    </w:lvl>
    <w:lvl w:ilvl="5">
      <w:start w:val="1"/>
      <w:numFmt w:val="decimal"/>
      <w:lvlText w:val="%1.%2.%3.%4.%5.%6."/>
      <w:lvlJc w:val="left"/>
      <w:pPr>
        <w:tabs>
          <w:tab w:val="num" w:pos="0"/>
        </w:tabs>
        <w:ind w:left="1080" w:hanging="1080"/>
      </w:pPr>
      <w:rPr>
        <w:rFonts w:ascii="Calibri" w:hAnsi="Calibri" w:cs="Calibri" w:hint="default"/>
        <w:b/>
        <w:bCs/>
        <w:smallCaps/>
        <w:sz w:val="20"/>
        <w:szCs w:val="20"/>
      </w:rPr>
    </w:lvl>
    <w:lvl w:ilvl="6">
      <w:start w:val="1"/>
      <w:numFmt w:val="decimal"/>
      <w:lvlText w:val="%1.%2.%3.%4.%5.%6.%7."/>
      <w:lvlJc w:val="left"/>
      <w:pPr>
        <w:tabs>
          <w:tab w:val="num" w:pos="0"/>
        </w:tabs>
        <w:ind w:left="1080" w:hanging="1080"/>
      </w:pPr>
      <w:rPr>
        <w:rFonts w:ascii="Calibri" w:hAnsi="Calibri" w:cs="Calibri" w:hint="default"/>
        <w:b/>
        <w:bCs/>
        <w:smallCaps/>
        <w:sz w:val="20"/>
        <w:szCs w:val="20"/>
      </w:rPr>
    </w:lvl>
    <w:lvl w:ilvl="7">
      <w:start w:val="1"/>
      <w:numFmt w:val="decimal"/>
      <w:lvlText w:val="%1.%2.%3.%4.%5.%6.%7.%8."/>
      <w:lvlJc w:val="left"/>
      <w:pPr>
        <w:tabs>
          <w:tab w:val="num" w:pos="0"/>
        </w:tabs>
        <w:ind w:left="1440" w:hanging="1440"/>
      </w:pPr>
      <w:rPr>
        <w:rFonts w:ascii="Calibri" w:hAnsi="Calibri" w:cs="Calibri" w:hint="default"/>
        <w:b/>
        <w:bCs/>
        <w:smallCaps/>
        <w:sz w:val="20"/>
        <w:szCs w:val="20"/>
      </w:rPr>
    </w:lvl>
    <w:lvl w:ilvl="8">
      <w:start w:val="1"/>
      <w:numFmt w:val="decimal"/>
      <w:lvlText w:val="%1.%2.%3.%4.%5.%6.%7.%8.%9."/>
      <w:lvlJc w:val="left"/>
      <w:pPr>
        <w:tabs>
          <w:tab w:val="num" w:pos="0"/>
        </w:tabs>
        <w:ind w:left="1440" w:hanging="1440"/>
      </w:pPr>
      <w:rPr>
        <w:rFonts w:ascii="Calibri" w:hAnsi="Calibri" w:cs="Calibri" w:hint="default"/>
        <w:b/>
        <w:bCs/>
        <w:smallCaps/>
        <w:sz w:val="20"/>
        <w:szCs w:val="20"/>
      </w:rPr>
    </w:lvl>
  </w:abstractNum>
  <w:abstractNum w:abstractNumId="29" w15:restartNumberingAfterBreak="0">
    <w:nsid w:val="53122E9D"/>
    <w:multiLevelType w:val="hybridMultilevel"/>
    <w:tmpl w:val="E54079D0"/>
    <w:lvl w:ilvl="0" w:tplc="04150019">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54FE5EF6"/>
    <w:multiLevelType w:val="multilevel"/>
    <w:tmpl w:val="84345E0C"/>
    <w:lvl w:ilvl="0">
      <w:start w:val="9"/>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06231F"/>
    <w:multiLevelType w:val="multilevel"/>
    <w:tmpl w:val="7D5C9908"/>
    <w:lvl w:ilvl="0">
      <w:start w:val="1"/>
      <w:numFmt w:val="decimal"/>
      <w:lvlText w:val="%1."/>
      <w:lvlJc w:val="left"/>
      <w:pPr>
        <w:tabs>
          <w:tab w:val="num" w:pos="540"/>
        </w:tabs>
        <w:ind w:left="540" w:hanging="360"/>
      </w:pPr>
      <w:rPr>
        <w:rFonts w:hint="default"/>
        <w:b/>
      </w:rPr>
    </w:lvl>
    <w:lvl w:ilvl="1">
      <w:start w:val="1"/>
      <w:numFmt w:val="decimal"/>
      <w:isLgl/>
      <w:lvlText w:val="%1.%2."/>
      <w:lvlJc w:val="left"/>
      <w:pPr>
        <w:ind w:left="720" w:hanging="720"/>
      </w:pPr>
      <w:rPr>
        <w:rFonts w:hint="default"/>
        <w:b w:val="0"/>
        <w:i w:val="0"/>
        <w:strike w:val="0"/>
        <w:color w:val="auto"/>
      </w:rPr>
    </w:lvl>
    <w:lvl w:ilvl="2">
      <w:start w:val="1"/>
      <w:numFmt w:val="decimal"/>
      <w:isLgl/>
      <w:lvlText w:val="%1.%2.%3."/>
      <w:lvlJc w:val="left"/>
      <w:pPr>
        <w:ind w:left="1720" w:hanging="720"/>
      </w:pPr>
      <w:rPr>
        <w:rFonts w:hint="default"/>
        <w:b w:val="0"/>
      </w:rPr>
    </w:lvl>
    <w:lvl w:ilvl="3">
      <w:start w:val="1"/>
      <w:numFmt w:val="decimal"/>
      <w:isLgl/>
      <w:lvlText w:val="%1.%2.%3.%4."/>
      <w:lvlJc w:val="left"/>
      <w:pPr>
        <w:ind w:left="179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32" w15:restartNumberingAfterBreak="0">
    <w:nsid w:val="5E326B6D"/>
    <w:multiLevelType w:val="hybridMultilevel"/>
    <w:tmpl w:val="5A946FFA"/>
    <w:name w:val="WW8Num117222"/>
    <w:lvl w:ilvl="0" w:tplc="31CCE0D6">
      <w:start w:val="1"/>
      <w:numFmt w:val="ordinal"/>
      <w:lvlText w:val="5.6.%1"/>
      <w:lvlJc w:val="left"/>
      <w:pPr>
        <w:ind w:left="1202" w:hanging="360"/>
      </w:pPr>
      <w:rPr>
        <w:rFonts w:hint="default"/>
        <w:b w:val="0"/>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33" w15:restartNumberingAfterBreak="0">
    <w:nsid w:val="640A2D41"/>
    <w:multiLevelType w:val="multilevel"/>
    <w:tmpl w:val="BA4EB4E8"/>
    <w:lvl w:ilvl="0">
      <w:start w:val="9"/>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414CAD"/>
    <w:multiLevelType w:val="multilevel"/>
    <w:tmpl w:val="0EB48E5C"/>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hint="default"/>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9855EB"/>
    <w:multiLevelType w:val="multilevel"/>
    <w:tmpl w:val="5AC6CF3C"/>
    <w:lvl w:ilvl="0">
      <w:start w:val="1"/>
      <w:numFmt w:val="decimal"/>
      <w:lvlText w:val="%1."/>
      <w:lvlJc w:val="left"/>
      <w:pPr>
        <w:ind w:left="360" w:hanging="360"/>
      </w:pPr>
    </w:lvl>
    <w:lvl w:ilvl="1">
      <w:start w:val="1"/>
      <w:numFmt w:val="decimal"/>
      <w:lvlText w:val="%1.%2."/>
      <w:lvlJc w:val="left"/>
      <w:pPr>
        <w:ind w:left="3410" w:hanging="432"/>
      </w:pPr>
      <w:rPr>
        <w:b w:val="0"/>
      </w:rPr>
    </w:lvl>
    <w:lvl w:ilvl="2">
      <w:start w:val="1"/>
      <w:numFmt w:val="decimal"/>
      <w:lvlText w:val="%1.%2.%3."/>
      <w:lvlJc w:val="left"/>
      <w:pPr>
        <w:ind w:left="3340"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8E4B16"/>
    <w:multiLevelType w:val="multilevel"/>
    <w:tmpl w:val="13A26F82"/>
    <w:lvl w:ilvl="0">
      <w:start w:val="1"/>
      <w:numFmt w:val="decimal"/>
      <w:pStyle w:val="Listanumerowana2"/>
      <w:lvlText w:val="%1."/>
      <w:lvlJc w:val="left"/>
      <w:pPr>
        <w:tabs>
          <w:tab w:val="num" w:pos="450"/>
        </w:tabs>
        <w:ind w:left="450" w:hanging="450"/>
      </w:pPr>
      <w:rPr>
        <w:rFonts w:ascii="Verdana" w:hAnsi="Verdana" w:hint="default"/>
        <w:b w:val="0"/>
        <w:i w:val="0"/>
        <w:caps/>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720"/>
        </w:tabs>
        <w:ind w:left="720" w:hanging="720"/>
      </w:pPr>
      <w:rPr>
        <w:rFonts w:ascii="Verdana" w:eastAsia="Times New Roman" w:hAnsi="Verdana" w:cs="Times New Roman" w:hint="default"/>
        <w:b w:val="0"/>
        <w:i w:val="0"/>
        <w:color w:val="auto"/>
      </w:rPr>
    </w:lvl>
    <w:lvl w:ilvl="2">
      <w:start w:val="1"/>
      <w:numFmt w:val="decimal"/>
      <w:lvlText w:val="%1.%2.%3."/>
      <w:lvlJc w:val="left"/>
      <w:pPr>
        <w:tabs>
          <w:tab w:val="num" w:pos="1080"/>
        </w:tabs>
        <w:ind w:left="1080" w:hanging="108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37" w15:restartNumberingAfterBreak="0">
    <w:nsid w:val="7F873DBC"/>
    <w:multiLevelType w:val="multilevel"/>
    <w:tmpl w:val="5BA4F52A"/>
    <w:lvl w:ilvl="0">
      <w:start w:val="1"/>
      <w:numFmt w:val="decimal"/>
      <w:lvlText w:val="%1."/>
      <w:lvlJc w:val="left"/>
      <w:pPr>
        <w:ind w:left="360" w:hanging="360"/>
      </w:pPr>
    </w:lvl>
    <w:lvl w:ilvl="1">
      <w:start w:val="1"/>
      <w:numFmt w:val="decimal"/>
      <w:lvlText w:val="%1.%2."/>
      <w:lvlJc w:val="left"/>
      <w:pPr>
        <w:ind w:left="1567" w:hanging="432"/>
      </w:pPr>
      <w:rPr>
        <w:b w:val="0"/>
        <w:strike w:val="0"/>
      </w:rPr>
    </w:lvl>
    <w:lvl w:ilvl="2">
      <w:start w:val="1"/>
      <w:numFmt w:val="decimal"/>
      <w:lvlText w:val="%1.%2.%3."/>
      <w:lvlJc w:val="left"/>
      <w:pPr>
        <w:ind w:left="3340" w:hanging="504"/>
      </w:pPr>
      <w:rPr>
        <w:b w:val="0"/>
        <w:strike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3"/>
  </w:num>
  <w:num w:numId="3">
    <w:abstractNumId w:val="12"/>
  </w:num>
  <w:num w:numId="4">
    <w:abstractNumId w:val="36"/>
  </w:num>
  <w:num w:numId="5">
    <w:abstractNumId w:val="11"/>
  </w:num>
  <w:num w:numId="6">
    <w:abstractNumId w:val="0"/>
  </w:num>
  <w:num w:numId="7">
    <w:abstractNumId w:val="16"/>
  </w:num>
  <w:num w:numId="8">
    <w:abstractNumId w:val="14"/>
  </w:num>
  <w:num w:numId="9">
    <w:abstractNumId w:val="17"/>
  </w:num>
  <w:num w:numId="10">
    <w:abstractNumId w:val="37"/>
  </w:num>
  <w:num w:numId="11">
    <w:abstractNumId w:val="25"/>
  </w:num>
  <w:num w:numId="12">
    <w:abstractNumId w:val="21"/>
  </w:num>
  <w:num w:numId="13">
    <w:abstractNumId w:val="29"/>
  </w:num>
  <w:num w:numId="14">
    <w:abstractNumId w:val="18"/>
  </w:num>
  <w:num w:numId="15">
    <w:abstractNumId w:val="27"/>
  </w:num>
  <w:num w:numId="16">
    <w:abstractNumId w:val="13"/>
  </w:num>
  <w:num w:numId="17">
    <w:abstractNumId w:val="34"/>
  </w:num>
  <w:num w:numId="18">
    <w:abstractNumId w:val="19"/>
  </w:num>
  <w:num w:numId="19">
    <w:abstractNumId w:val="22"/>
  </w:num>
  <w:num w:numId="20">
    <w:abstractNumId w:val="35"/>
  </w:num>
  <w:num w:numId="21">
    <w:abstractNumId w:val="26"/>
  </w:num>
  <w:num w:numId="22">
    <w:abstractNumId w:val="31"/>
  </w:num>
  <w:num w:numId="23">
    <w:abstractNumId w:val="10"/>
  </w:num>
  <w:num w:numId="24">
    <w:abstractNumId w:val="30"/>
  </w:num>
  <w:num w:numId="2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1F"/>
    <w:rsid w:val="000012B2"/>
    <w:rsid w:val="0000416E"/>
    <w:rsid w:val="00004DE9"/>
    <w:rsid w:val="00010482"/>
    <w:rsid w:val="00016941"/>
    <w:rsid w:val="00020C22"/>
    <w:rsid w:val="00024375"/>
    <w:rsid w:val="000261AE"/>
    <w:rsid w:val="00026230"/>
    <w:rsid w:val="00026F28"/>
    <w:rsid w:val="00030143"/>
    <w:rsid w:val="00031079"/>
    <w:rsid w:val="000328FD"/>
    <w:rsid w:val="000331B9"/>
    <w:rsid w:val="00035092"/>
    <w:rsid w:val="00036BC8"/>
    <w:rsid w:val="0005562B"/>
    <w:rsid w:val="0005742A"/>
    <w:rsid w:val="0005766D"/>
    <w:rsid w:val="0006456E"/>
    <w:rsid w:val="00075169"/>
    <w:rsid w:val="00085243"/>
    <w:rsid w:val="00087791"/>
    <w:rsid w:val="000900C6"/>
    <w:rsid w:val="00091C27"/>
    <w:rsid w:val="00091D4A"/>
    <w:rsid w:val="00093DE5"/>
    <w:rsid w:val="00094061"/>
    <w:rsid w:val="00097792"/>
    <w:rsid w:val="000A240D"/>
    <w:rsid w:val="000A25AE"/>
    <w:rsid w:val="000A3F7D"/>
    <w:rsid w:val="000B0409"/>
    <w:rsid w:val="000B1B9E"/>
    <w:rsid w:val="000B4E54"/>
    <w:rsid w:val="000B621D"/>
    <w:rsid w:val="000B75DD"/>
    <w:rsid w:val="000C1353"/>
    <w:rsid w:val="000C538E"/>
    <w:rsid w:val="000C5EBF"/>
    <w:rsid w:val="000C67A4"/>
    <w:rsid w:val="000C7A5B"/>
    <w:rsid w:val="000D2A54"/>
    <w:rsid w:val="000D339B"/>
    <w:rsid w:val="000D481A"/>
    <w:rsid w:val="000D6C08"/>
    <w:rsid w:val="000D75A4"/>
    <w:rsid w:val="000F197B"/>
    <w:rsid w:val="000F1EBF"/>
    <w:rsid w:val="000F4BF2"/>
    <w:rsid w:val="000F4EAC"/>
    <w:rsid w:val="0010073E"/>
    <w:rsid w:val="00101AE1"/>
    <w:rsid w:val="001031C1"/>
    <w:rsid w:val="00103C49"/>
    <w:rsid w:val="00104DAD"/>
    <w:rsid w:val="00106EE7"/>
    <w:rsid w:val="001073EB"/>
    <w:rsid w:val="00112C8D"/>
    <w:rsid w:val="00113F7E"/>
    <w:rsid w:val="00114CB4"/>
    <w:rsid w:val="00120FF3"/>
    <w:rsid w:val="001216AB"/>
    <w:rsid w:val="001224DB"/>
    <w:rsid w:val="001231ED"/>
    <w:rsid w:val="001235F1"/>
    <w:rsid w:val="00125704"/>
    <w:rsid w:val="00126E79"/>
    <w:rsid w:val="001277B1"/>
    <w:rsid w:val="0013240D"/>
    <w:rsid w:val="00135739"/>
    <w:rsid w:val="00136EFD"/>
    <w:rsid w:val="00140A03"/>
    <w:rsid w:val="00144C2C"/>
    <w:rsid w:val="001452A4"/>
    <w:rsid w:val="00147544"/>
    <w:rsid w:val="001512EB"/>
    <w:rsid w:val="00151F5F"/>
    <w:rsid w:val="00155C83"/>
    <w:rsid w:val="00155E4F"/>
    <w:rsid w:val="001564F7"/>
    <w:rsid w:val="00160813"/>
    <w:rsid w:val="001630E4"/>
    <w:rsid w:val="00163724"/>
    <w:rsid w:val="00164340"/>
    <w:rsid w:val="001655EB"/>
    <w:rsid w:val="001672A5"/>
    <w:rsid w:val="00170CA3"/>
    <w:rsid w:val="00177A06"/>
    <w:rsid w:val="001805FE"/>
    <w:rsid w:val="00181F68"/>
    <w:rsid w:val="001900A2"/>
    <w:rsid w:val="001901EC"/>
    <w:rsid w:val="00190427"/>
    <w:rsid w:val="00194960"/>
    <w:rsid w:val="001A2F19"/>
    <w:rsid w:val="001C24A3"/>
    <w:rsid w:val="001C5132"/>
    <w:rsid w:val="001D0B72"/>
    <w:rsid w:val="001D429E"/>
    <w:rsid w:val="001D4D15"/>
    <w:rsid w:val="001D6DD5"/>
    <w:rsid w:val="001E2FE4"/>
    <w:rsid w:val="001E47E1"/>
    <w:rsid w:val="001E5888"/>
    <w:rsid w:val="001E7624"/>
    <w:rsid w:val="001F3CFB"/>
    <w:rsid w:val="001F53C6"/>
    <w:rsid w:val="001F5EBE"/>
    <w:rsid w:val="001F5F74"/>
    <w:rsid w:val="001F68F2"/>
    <w:rsid w:val="002029E8"/>
    <w:rsid w:val="002032CA"/>
    <w:rsid w:val="002071CA"/>
    <w:rsid w:val="0021278C"/>
    <w:rsid w:val="0021416C"/>
    <w:rsid w:val="0021449E"/>
    <w:rsid w:val="002145B0"/>
    <w:rsid w:val="0021568A"/>
    <w:rsid w:val="00215B74"/>
    <w:rsid w:val="002166C3"/>
    <w:rsid w:val="00216FC4"/>
    <w:rsid w:val="00217BE7"/>
    <w:rsid w:val="0022057F"/>
    <w:rsid w:val="0022275A"/>
    <w:rsid w:val="00223E88"/>
    <w:rsid w:val="00224F38"/>
    <w:rsid w:val="00225124"/>
    <w:rsid w:val="00225DB5"/>
    <w:rsid w:val="00231906"/>
    <w:rsid w:val="00231975"/>
    <w:rsid w:val="00232F15"/>
    <w:rsid w:val="00233D47"/>
    <w:rsid w:val="0024114A"/>
    <w:rsid w:val="00241591"/>
    <w:rsid w:val="00244CA8"/>
    <w:rsid w:val="00245EE8"/>
    <w:rsid w:val="0024728A"/>
    <w:rsid w:val="00247E44"/>
    <w:rsid w:val="002500EF"/>
    <w:rsid w:val="00252EBA"/>
    <w:rsid w:val="00255B25"/>
    <w:rsid w:val="002573BA"/>
    <w:rsid w:val="00257CBE"/>
    <w:rsid w:val="00260DED"/>
    <w:rsid w:val="002649DE"/>
    <w:rsid w:val="00265FF0"/>
    <w:rsid w:val="00270F4C"/>
    <w:rsid w:val="00271ACD"/>
    <w:rsid w:val="00280F07"/>
    <w:rsid w:val="00281B7A"/>
    <w:rsid w:val="00282E82"/>
    <w:rsid w:val="00284190"/>
    <w:rsid w:val="002916B7"/>
    <w:rsid w:val="00292661"/>
    <w:rsid w:val="00294299"/>
    <w:rsid w:val="00294BBD"/>
    <w:rsid w:val="0029758E"/>
    <w:rsid w:val="002A2B3E"/>
    <w:rsid w:val="002A59FE"/>
    <w:rsid w:val="002B1044"/>
    <w:rsid w:val="002B36E9"/>
    <w:rsid w:val="002B3AC1"/>
    <w:rsid w:val="002B69F9"/>
    <w:rsid w:val="002B6BE6"/>
    <w:rsid w:val="002C0719"/>
    <w:rsid w:val="002C12F3"/>
    <w:rsid w:val="002C3F54"/>
    <w:rsid w:val="002C5A1A"/>
    <w:rsid w:val="002C7753"/>
    <w:rsid w:val="002D19D7"/>
    <w:rsid w:val="002E1AAC"/>
    <w:rsid w:val="002E2045"/>
    <w:rsid w:val="002E2464"/>
    <w:rsid w:val="002E263F"/>
    <w:rsid w:val="002E3ED2"/>
    <w:rsid w:val="002E4DFC"/>
    <w:rsid w:val="002F0E2E"/>
    <w:rsid w:val="002F489C"/>
    <w:rsid w:val="002F6F01"/>
    <w:rsid w:val="002F7772"/>
    <w:rsid w:val="00301AD7"/>
    <w:rsid w:val="00304172"/>
    <w:rsid w:val="00306B95"/>
    <w:rsid w:val="00312786"/>
    <w:rsid w:val="0031631E"/>
    <w:rsid w:val="00320138"/>
    <w:rsid w:val="00323281"/>
    <w:rsid w:val="00323AB2"/>
    <w:rsid w:val="0032757D"/>
    <w:rsid w:val="00330216"/>
    <w:rsid w:val="00331F93"/>
    <w:rsid w:val="00341A22"/>
    <w:rsid w:val="003441DD"/>
    <w:rsid w:val="00344CAA"/>
    <w:rsid w:val="003476B0"/>
    <w:rsid w:val="003476BD"/>
    <w:rsid w:val="003524EC"/>
    <w:rsid w:val="00353A50"/>
    <w:rsid w:val="003540F0"/>
    <w:rsid w:val="00355FAA"/>
    <w:rsid w:val="00361B8F"/>
    <w:rsid w:val="00363089"/>
    <w:rsid w:val="003638FE"/>
    <w:rsid w:val="0036659B"/>
    <w:rsid w:val="0036698A"/>
    <w:rsid w:val="0037003F"/>
    <w:rsid w:val="003713F0"/>
    <w:rsid w:val="00371C6C"/>
    <w:rsid w:val="00374622"/>
    <w:rsid w:val="0037599A"/>
    <w:rsid w:val="00375E1B"/>
    <w:rsid w:val="00376C4A"/>
    <w:rsid w:val="00380511"/>
    <w:rsid w:val="00383950"/>
    <w:rsid w:val="00384992"/>
    <w:rsid w:val="003910B2"/>
    <w:rsid w:val="0039155E"/>
    <w:rsid w:val="00393AD3"/>
    <w:rsid w:val="00393AD4"/>
    <w:rsid w:val="0039683E"/>
    <w:rsid w:val="00396BEE"/>
    <w:rsid w:val="003A14BA"/>
    <w:rsid w:val="003A3DB2"/>
    <w:rsid w:val="003B0147"/>
    <w:rsid w:val="003B06E3"/>
    <w:rsid w:val="003B7BAC"/>
    <w:rsid w:val="003C2F39"/>
    <w:rsid w:val="003C3513"/>
    <w:rsid w:val="003C7160"/>
    <w:rsid w:val="003C7F31"/>
    <w:rsid w:val="003D115B"/>
    <w:rsid w:val="003D2716"/>
    <w:rsid w:val="003D33E4"/>
    <w:rsid w:val="003D4696"/>
    <w:rsid w:val="003D479F"/>
    <w:rsid w:val="003D7413"/>
    <w:rsid w:val="003E13EB"/>
    <w:rsid w:val="003E4597"/>
    <w:rsid w:val="003E4FE1"/>
    <w:rsid w:val="003E548E"/>
    <w:rsid w:val="003E6500"/>
    <w:rsid w:val="003E6A59"/>
    <w:rsid w:val="003F1DD9"/>
    <w:rsid w:val="00401B14"/>
    <w:rsid w:val="00401B2A"/>
    <w:rsid w:val="00402E4C"/>
    <w:rsid w:val="004034C8"/>
    <w:rsid w:val="00403BB4"/>
    <w:rsid w:val="00405474"/>
    <w:rsid w:val="00416300"/>
    <w:rsid w:val="00417545"/>
    <w:rsid w:val="00420291"/>
    <w:rsid w:val="0042058D"/>
    <w:rsid w:val="0042653B"/>
    <w:rsid w:val="00432505"/>
    <w:rsid w:val="00434711"/>
    <w:rsid w:val="004362D5"/>
    <w:rsid w:val="00444F2F"/>
    <w:rsid w:val="00445DE9"/>
    <w:rsid w:val="00445ED0"/>
    <w:rsid w:val="0044708E"/>
    <w:rsid w:val="0045141F"/>
    <w:rsid w:val="00452ADB"/>
    <w:rsid w:val="004544EF"/>
    <w:rsid w:val="00456837"/>
    <w:rsid w:val="00462FFF"/>
    <w:rsid w:val="004644AD"/>
    <w:rsid w:val="004650D5"/>
    <w:rsid w:val="00470314"/>
    <w:rsid w:val="00476ABA"/>
    <w:rsid w:val="0047776B"/>
    <w:rsid w:val="00485DB9"/>
    <w:rsid w:val="00487046"/>
    <w:rsid w:val="00493A91"/>
    <w:rsid w:val="00496450"/>
    <w:rsid w:val="004A3210"/>
    <w:rsid w:val="004B0BD3"/>
    <w:rsid w:val="004B5511"/>
    <w:rsid w:val="004B7656"/>
    <w:rsid w:val="004C0F66"/>
    <w:rsid w:val="004C1235"/>
    <w:rsid w:val="004C1613"/>
    <w:rsid w:val="004C16F1"/>
    <w:rsid w:val="004C53AB"/>
    <w:rsid w:val="004C57E5"/>
    <w:rsid w:val="004D1B1A"/>
    <w:rsid w:val="004D51CD"/>
    <w:rsid w:val="004D53B0"/>
    <w:rsid w:val="004D65BF"/>
    <w:rsid w:val="004E2AE9"/>
    <w:rsid w:val="004E2B94"/>
    <w:rsid w:val="004E33F6"/>
    <w:rsid w:val="004E37E2"/>
    <w:rsid w:val="004E5BDD"/>
    <w:rsid w:val="004E6980"/>
    <w:rsid w:val="004E7978"/>
    <w:rsid w:val="004F0E64"/>
    <w:rsid w:val="004F1720"/>
    <w:rsid w:val="004F2633"/>
    <w:rsid w:val="004F612B"/>
    <w:rsid w:val="00501130"/>
    <w:rsid w:val="0050542F"/>
    <w:rsid w:val="00506884"/>
    <w:rsid w:val="00510535"/>
    <w:rsid w:val="00511842"/>
    <w:rsid w:val="005127E4"/>
    <w:rsid w:val="00512FC4"/>
    <w:rsid w:val="005132E0"/>
    <w:rsid w:val="00513E2F"/>
    <w:rsid w:val="00515EF1"/>
    <w:rsid w:val="00517CCE"/>
    <w:rsid w:val="005209CA"/>
    <w:rsid w:val="00520D7B"/>
    <w:rsid w:val="0052117C"/>
    <w:rsid w:val="0052125B"/>
    <w:rsid w:val="00522F85"/>
    <w:rsid w:val="00525195"/>
    <w:rsid w:val="00525914"/>
    <w:rsid w:val="00532D36"/>
    <w:rsid w:val="005419D3"/>
    <w:rsid w:val="00541CED"/>
    <w:rsid w:val="00541FE2"/>
    <w:rsid w:val="0054317F"/>
    <w:rsid w:val="00543C80"/>
    <w:rsid w:val="005454CF"/>
    <w:rsid w:val="005458C8"/>
    <w:rsid w:val="00550094"/>
    <w:rsid w:val="00551E10"/>
    <w:rsid w:val="00552781"/>
    <w:rsid w:val="00553462"/>
    <w:rsid w:val="00553EB5"/>
    <w:rsid w:val="00555B87"/>
    <w:rsid w:val="00556C41"/>
    <w:rsid w:val="005572EE"/>
    <w:rsid w:val="00557444"/>
    <w:rsid w:val="005610A6"/>
    <w:rsid w:val="005636A4"/>
    <w:rsid w:val="00564C93"/>
    <w:rsid w:val="00567347"/>
    <w:rsid w:val="00574304"/>
    <w:rsid w:val="00575E11"/>
    <w:rsid w:val="00584E3F"/>
    <w:rsid w:val="0058553F"/>
    <w:rsid w:val="00586691"/>
    <w:rsid w:val="00593764"/>
    <w:rsid w:val="0059464B"/>
    <w:rsid w:val="00596618"/>
    <w:rsid w:val="005974D9"/>
    <w:rsid w:val="005A3C90"/>
    <w:rsid w:val="005B2953"/>
    <w:rsid w:val="005B5F5D"/>
    <w:rsid w:val="005B6A07"/>
    <w:rsid w:val="005B7132"/>
    <w:rsid w:val="005C0642"/>
    <w:rsid w:val="005C20AB"/>
    <w:rsid w:val="005C3C06"/>
    <w:rsid w:val="005C48C3"/>
    <w:rsid w:val="005C58EB"/>
    <w:rsid w:val="005C7BC6"/>
    <w:rsid w:val="005C7D68"/>
    <w:rsid w:val="005D058F"/>
    <w:rsid w:val="005E2F3B"/>
    <w:rsid w:val="005E4116"/>
    <w:rsid w:val="005E5667"/>
    <w:rsid w:val="005E6B99"/>
    <w:rsid w:val="005F008A"/>
    <w:rsid w:val="005F0EE8"/>
    <w:rsid w:val="0060177E"/>
    <w:rsid w:val="0060610B"/>
    <w:rsid w:val="006113EC"/>
    <w:rsid w:val="0061629F"/>
    <w:rsid w:val="006165F7"/>
    <w:rsid w:val="00616959"/>
    <w:rsid w:val="00617DA4"/>
    <w:rsid w:val="006261F4"/>
    <w:rsid w:val="00630306"/>
    <w:rsid w:val="00636873"/>
    <w:rsid w:val="00636B7A"/>
    <w:rsid w:val="00637723"/>
    <w:rsid w:val="0064443B"/>
    <w:rsid w:val="00645868"/>
    <w:rsid w:val="0064744B"/>
    <w:rsid w:val="00647FB0"/>
    <w:rsid w:val="00650D28"/>
    <w:rsid w:val="006513C1"/>
    <w:rsid w:val="00653539"/>
    <w:rsid w:val="006537E2"/>
    <w:rsid w:val="00657B7E"/>
    <w:rsid w:val="00663ECD"/>
    <w:rsid w:val="00670CEC"/>
    <w:rsid w:val="0067242B"/>
    <w:rsid w:val="00673A5C"/>
    <w:rsid w:val="00673B21"/>
    <w:rsid w:val="00674823"/>
    <w:rsid w:val="00675E78"/>
    <w:rsid w:val="00676FC1"/>
    <w:rsid w:val="00677C6B"/>
    <w:rsid w:val="0068021F"/>
    <w:rsid w:val="0068136F"/>
    <w:rsid w:val="006828A8"/>
    <w:rsid w:val="006832AB"/>
    <w:rsid w:val="00684503"/>
    <w:rsid w:val="00687193"/>
    <w:rsid w:val="00690DAD"/>
    <w:rsid w:val="0069146D"/>
    <w:rsid w:val="00696000"/>
    <w:rsid w:val="006963BF"/>
    <w:rsid w:val="006A02FE"/>
    <w:rsid w:val="006A0F60"/>
    <w:rsid w:val="006A15A1"/>
    <w:rsid w:val="006B58B1"/>
    <w:rsid w:val="006C1C7D"/>
    <w:rsid w:val="006C23E7"/>
    <w:rsid w:val="006D0A98"/>
    <w:rsid w:val="006D0CC2"/>
    <w:rsid w:val="006D1103"/>
    <w:rsid w:val="006D1994"/>
    <w:rsid w:val="006D22F1"/>
    <w:rsid w:val="006D2B6D"/>
    <w:rsid w:val="006D303D"/>
    <w:rsid w:val="006D3B39"/>
    <w:rsid w:val="006D5B20"/>
    <w:rsid w:val="006D6E9D"/>
    <w:rsid w:val="006E18F8"/>
    <w:rsid w:val="006E4774"/>
    <w:rsid w:val="006E5451"/>
    <w:rsid w:val="006E5500"/>
    <w:rsid w:val="006F0373"/>
    <w:rsid w:val="006F4223"/>
    <w:rsid w:val="006F4B0D"/>
    <w:rsid w:val="006F4D0D"/>
    <w:rsid w:val="006F79B7"/>
    <w:rsid w:val="00701D78"/>
    <w:rsid w:val="00702C3F"/>
    <w:rsid w:val="007053C4"/>
    <w:rsid w:val="0070742E"/>
    <w:rsid w:val="00715785"/>
    <w:rsid w:val="00717588"/>
    <w:rsid w:val="00721F60"/>
    <w:rsid w:val="00723C91"/>
    <w:rsid w:val="007240DA"/>
    <w:rsid w:val="00731F50"/>
    <w:rsid w:val="007352FD"/>
    <w:rsid w:val="00735F61"/>
    <w:rsid w:val="007366FD"/>
    <w:rsid w:val="0074008B"/>
    <w:rsid w:val="00741566"/>
    <w:rsid w:val="00743A97"/>
    <w:rsid w:val="0074707D"/>
    <w:rsid w:val="00750F4C"/>
    <w:rsid w:val="00752029"/>
    <w:rsid w:val="0075494E"/>
    <w:rsid w:val="007578E0"/>
    <w:rsid w:val="00762802"/>
    <w:rsid w:val="007640C5"/>
    <w:rsid w:val="007649F7"/>
    <w:rsid w:val="00766D79"/>
    <w:rsid w:val="007677E9"/>
    <w:rsid w:val="00771136"/>
    <w:rsid w:val="00771F45"/>
    <w:rsid w:val="007766D9"/>
    <w:rsid w:val="00785822"/>
    <w:rsid w:val="00785F90"/>
    <w:rsid w:val="00786485"/>
    <w:rsid w:val="00786622"/>
    <w:rsid w:val="007874EB"/>
    <w:rsid w:val="00787526"/>
    <w:rsid w:val="00787A1F"/>
    <w:rsid w:val="007919B9"/>
    <w:rsid w:val="007928B8"/>
    <w:rsid w:val="007930C8"/>
    <w:rsid w:val="00793993"/>
    <w:rsid w:val="00793FBC"/>
    <w:rsid w:val="007A2E5E"/>
    <w:rsid w:val="007A44C0"/>
    <w:rsid w:val="007B4578"/>
    <w:rsid w:val="007C090B"/>
    <w:rsid w:val="007C2721"/>
    <w:rsid w:val="007C628E"/>
    <w:rsid w:val="007D21AD"/>
    <w:rsid w:val="007D48BA"/>
    <w:rsid w:val="007D74F4"/>
    <w:rsid w:val="007E11A1"/>
    <w:rsid w:val="007E5905"/>
    <w:rsid w:val="007E6357"/>
    <w:rsid w:val="007E6677"/>
    <w:rsid w:val="007F14F2"/>
    <w:rsid w:val="007F2C84"/>
    <w:rsid w:val="007F32DC"/>
    <w:rsid w:val="007F33BE"/>
    <w:rsid w:val="007F427F"/>
    <w:rsid w:val="007F69A2"/>
    <w:rsid w:val="00804804"/>
    <w:rsid w:val="00810441"/>
    <w:rsid w:val="00811466"/>
    <w:rsid w:val="008166C0"/>
    <w:rsid w:val="00820865"/>
    <w:rsid w:val="00820997"/>
    <w:rsid w:val="00820D69"/>
    <w:rsid w:val="0082220D"/>
    <w:rsid w:val="00822466"/>
    <w:rsid w:val="008235A6"/>
    <w:rsid w:val="00824E44"/>
    <w:rsid w:val="008265FD"/>
    <w:rsid w:val="00826F36"/>
    <w:rsid w:val="008300E7"/>
    <w:rsid w:val="00830376"/>
    <w:rsid w:val="00830D78"/>
    <w:rsid w:val="0083258D"/>
    <w:rsid w:val="00833963"/>
    <w:rsid w:val="00835E96"/>
    <w:rsid w:val="00840B00"/>
    <w:rsid w:val="00845ADD"/>
    <w:rsid w:val="00845E23"/>
    <w:rsid w:val="008462AC"/>
    <w:rsid w:val="008469BF"/>
    <w:rsid w:val="00846B00"/>
    <w:rsid w:val="008501F1"/>
    <w:rsid w:val="00852512"/>
    <w:rsid w:val="00852707"/>
    <w:rsid w:val="00853EC3"/>
    <w:rsid w:val="0085758F"/>
    <w:rsid w:val="008637B5"/>
    <w:rsid w:val="00867740"/>
    <w:rsid w:val="008715E4"/>
    <w:rsid w:val="00872386"/>
    <w:rsid w:val="00872E0E"/>
    <w:rsid w:val="008751AC"/>
    <w:rsid w:val="00875A07"/>
    <w:rsid w:val="008769C6"/>
    <w:rsid w:val="00876B1F"/>
    <w:rsid w:val="00880207"/>
    <w:rsid w:val="008814FA"/>
    <w:rsid w:val="008821C5"/>
    <w:rsid w:val="00890BB1"/>
    <w:rsid w:val="00890EBB"/>
    <w:rsid w:val="00892FDC"/>
    <w:rsid w:val="00894CF9"/>
    <w:rsid w:val="008A0675"/>
    <w:rsid w:val="008A6F39"/>
    <w:rsid w:val="008B38FE"/>
    <w:rsid w:val="008B7749"/>
    <w:rsid w:val="008C22CF"/>
    <w:rsid w:val="008C2A9D"/>
    <w:rsid w:val="008C2CDC"/>
    <w:rsid w:val="008C7E3D"/>
    <w:rsid w:val="008C7E85"/>
    <w:rsid w:val="008D05EA"/>
    <w:rsid w:val="008D2553"/>
    <w:rsid w:val="008D343A"/>
    <w:rsid w:val="008D4CAF"/>
    <w:rsid w:val="008D7B8C"/>
    <w:rsid w:val="008D7C0A"/>
    <w:rsid w:val="008E2EC1"/>
    <w:rsid w:val="008E348B"/>
    <w:rsid w:val="008E6E80"/>
    <w:rsid w:val="008F004D"/>
    <w:rsid w:val="008F0954"/>
    <w:rsid w:val="008F0BA5"/>
    <w:rsid w:val="008F49B1"/>
    <w:rsid w:val="008F5BDE"/>
    <w:rsid w:val="008F7C52"/>
    <w:rsid w:val="0090159A"/>
    <w:rsid w:val="00902E8F"/>
    <w:rsid w:val="009034F6"/>
    <w:rsid w:val="00905E2D"/>
    <w:rsid w:val="0090605F"/>
    <w:rsid w:val="00906648"/>
    <w:rsid w:val="00906709"/>
    <w:rsid w:val="00906EFC"/>
    <w:rsid w:val="00912215"/>
    <w:rsid w:val="00912A44"/>
    <w:rsid w:val="0092072C"/>
    <w:rsid w:val="0092329F"/>
    <w:rsid w:val="0092332F"/>
    <w:rsid w:val="00926F1B"/>
    <w:rsid w:val="009277E4"/>
    <w:rsid w:val="00927B09"/>
    <w:rsid w:val="0093174D"/>
    <w:rsid w:val="00932EAE"/>
    <w:rsid w:val="00941E79"/>
    <w:rsid w:val="00941F79"/>
    <w:rsid w:val="0094371D"/>
    <w:rsid w:val="009466D0"/>
    <w:rsid w:val="00950D3F"/>
    <w:rsid w:val="00952DDA"/>
    <w:rsid w:val="00957844"/>
    <w:rsid w:val="00957D9F"/>
    <w:rsid w:val="009601E8"/>
    <w:rsid w:val="0096060C"/>
    <w:rsid w:val="00966FEE"/>
    <w:rsid w:val="009700C5"/>
    <w:rsid w:val="009700DC"/>
    <w:rsid w:val="009705EE"/>
    <w:rsid w:val="00970C8A"/>
    <w:rsid w:val="00972356"/>
    <w:rsid w:val="00976466"/>
    <w:rsid w:val="00977155"/>
    <w:rsid w:val="00977E48"/>
    <w:rsid w:val="0098288F"/>
    <w:rsid w:val="00982BF5"/>
    <w:rsid w:val="0098318B"/>
    <w:rsid w:val="009840DB"/>
    <w:rsid w:val="009861E4"/>
    <w:rsid w:val="009879A6"/>
    <w:rsid w:val="00987D12"/>
    <w:rsid w:val="00990DC3"/>
    <w:rsid w:val="00991779"/>
    <w:rsid w:val="009A0896"/>
    <w:rsid w:val="009A1FB6"/>
    <w:rsid w:val="009A24AA"/>
    <w:rsid w:val="009A52D5"/>
    <w:rsid w:val="009B0DDF"/>
    <w:rsid w:val="009B2711"/>
    <w:rsid w:val="009B4ABE"/>
    <w:rsid w:val="009B5499"/>
    <w:rsid w:val="009B692F"/>
    <w:rsid w:val="009C2534"/>
    <w:rsid w:val="009C5DDF"/>
    <w:rsid w:val="009C63AD"/>
    <w:rsid w:val="009D1B39"/>
    <w:rsid w:val="009D2400"/>
    <w:rsid w:val="009D2772"/>
    <w:rsid w:val="009D2F9E"/>
    <w:rsid w:val="009D3B32"/>
    <w:rsid w:val="009D3FFD"/>
    <w:rsid w:val="009E0510"/>
    <w:rsid w:val="009E1581"/>
    <w:rsid w:val="009E5BF3"/>
    <w:rsid w:val="009E5BFD"/>
    <w:rsid w:val="009E6D28"/>
    <w:rsid w:val="009E76C3"/>
    <w:rsid w:val="009F683B"/>
    <w:rsid w:val="009F73D9"/>
    <w:rsid w:val="00A00B0E"/>
    <w:rsid w:val="00A042C5"/>
    <w:rsid w:val="00A103DF"/>
    <w:rsid w:val="00A232AC"/>
    <w:rsid w:val="00A24AF7"/>
    <w:rsid w:val="00A2526C"/>
    <w:rsid w:val="00A26FB3"/>
    <w:rsid w:val="00A30FC5"/>
    <w:rsid w:val="00A31E9A"/>
    <w:rsid w:val="00A337C2"/>
    <w:rsid w:val="00A402F2"/>
    <w:rsid w:val="00A42BB3"/>
    <w:rsid w:val="00A43060"/>
    <w:rsid w:val="00A44428"/>
    <w:rsid w:val="00A44BDF"/>
    <w:rsid w:val="00A44CE8"/>
    <w:rsid w:val="00A4514F"/>
    <w:rsid w:val="00A46D7A"/>
    <w:rsid w:val="00A54E07"/>
    <w:rsid w:val="00A55974"/>
    <w:rsid w:val="00A567C3"/>
    <w:rsid w:val="00A657AF"/>
    <w:rsid w:val="00A67391"/>
    <w:rsid w:val="00A679A2"/>
    <w:rsid w:val="00A714E7"/>
    <w:rsid w:val="00A72FF1"/>
    <w:rsid w:val="00A7379A"/>
    <w:rsid w:val="00A74317"/>
    <w:rsid w:val="00A82DEA"/>
    <w:rsid w:val="00A85A7B"/>
    <w:rsid w:val="00A92D1C"/>
    <w:rsid w:val="00A93439"/>
    <w:rsid w:val="00AA0CC7"/>
    <w:rsid w:val="00AB0D7B"/>
    <w:rsid w:val="00AB3C77"/>
    <w:rsid w:val="00AB3D13"/>
    <w:rsid w:val="00AB3DDD"/>
    <w:rsid w:val="00AB435A"/>
    <w:rsid w:val="00AB44FB"/>
    <w:rsid w:val="00AB4625"/>
    <w:rsid w:val="00AB6A4B"/>
    <w:rsid w:val="00AC0390"/>
    <w:rsid w:val="00AC1122"/>
    <w:rsid w:val="00AC115B"/>
    <w:rsid w:val="00AC11C8"/>
    <w:rsid w:val="00AC265E"/>
    <w:rsid w:val="00AC280D"/>
    <w:rsid w:val="00AC4F20"/>
    <w:rsid w:val="00AD1123"/>
    <w:rsid w:val="00AD274A"/>
    <w:rsid w:val="00AD3096"/>
    <w:rsid w:val="00AD41EF"/>
    <w:rsid w:val="00AD562D"/>
    <w:rsid w:val="00AE6E47"/>
    <w:rsid w:val="00AF13C8"/>
    <w:rsid w:val="00AF18F8"/>
    <w:rsid w:val="00AF1CEB"/>
    <w:rsid w:val="00AF3D12"/>
    <w:rsid w:val="00AF5286"/>
    <w:rsid w:val="00AF7CB4"/>
    <w:rsid w:val="00B00872"/>
    <w:rsid w:val="00B055C0"/>
    <w:rsid w:val="00B07231"/>
    <w:rsid w:val="00B076DB"/>
    <w:rsid w:val="00B07ADE"/>
    <w:rsid w:val="00B119FC"/>
    <w:rsid w:val="00B146BF"/>
    <w:rsid w:val="00B1548B"/>
    <w:rsid w:val="00B15A4B"/>
    <w:rsid w:val="00B16B9D"/>
    <w:rsid w:val="00B20A88"/>
    <w:rsid w:val="00B21A4E"/>
    <w:rsid w:val="00B221A8"/>
    <w:rsid w:val="00B22B66"/>
    <w:rsid w:val="00B236D6"/>
    <w:rsid w:val="00B3351E"/>
    <w:rsid w:val="00B33E9C"/>
    <w:rsid w:val="00B35605"/>
    <w:rsid w:val="00B36AE6"/>
    <w:rsid w:val="00B37C86"/>
    <w:rsid w:val="00B37D91"/>
    <w:rsid w:val="00B410F5"/>
    <w:rsid w:val="00B41FFC"/>
    <w:rsid w:val="00B4463E"/>
    <w:rsid w:val="00B5101C"/>
    <w:rsid w:val="00B53870"/>
    <w:rsid w:val="00B62A36"/>
    <w:rsid w:val="00B62FC9"/>
    <w:rsid w:val="00B632C0"/>
    <w:rsid w:val="00B64402"/>
    <w:rsid w:val="00B64703"/>
    <w:rsid w:val="00B64B00"/>
    <w:rsid w:val="00B67FD8"/>
    <w:rsid w:val="00B71BC0"/>
    <w:rsid w:val="00B74892"/>
    <w:rsid w:val="00B74E91"/>
    <w:rsid w:val="00B7644D"/>
    <w:rsid w:val="00B802E3"/>
    <w:rsid w:val="00B81F6A"/>
    <w:rsid w:val="00B8601A"/>
    <w:rsid w:val="00B868BC"/>
    <w:rsid w:val="00B900E5"/>
    <w:rsid w:val="00B93945"/>
    <w:rsid w:val="00B970B3"/>
    <w:rsid w:val="00BA1830"/>
    <w:rsid w:val="00BA18EA"/>
    <w:rsid w:val="00BA226A"/>
    <w:rsid w:val="00BA3152"/>
    <w:rsid w:val="00BA5388"/>
    <w:rsid w:val="00BA55AE"/>
    <w:rsid w:val="00BA63C5"/>
    <w:rsid w:val="00BA688E"/>
    <w:rsid w:val="00BB0759"/>
    <w:rsid w:val="00BB1832"/>
    <w:rsid w:val="00BB326B"/>
    <w:rsid w:val="00BB399A"/>
    <w:rsid w:val="00BB61B7"/>
    <w:rsid w:val="00BB72D9"/>
    <w:rsid w:val="00BC40A9"/>
    <w:rsid w:val="00BC415C"/>
    <w:rsid w:val="00BC57C0"/>
    <w:rsid w:val="00BC6838"/>
    <w:rsid w:val="00BD0E7E"/>
    <w:rsid w:val="00BD2EEB"/>
    <w:rsid w:val="00BD4E75"/>
    <w:rsid w:val="00BD555D"/>
    <w:rsid w:val="00BD71B5"/>
    <w:rsid w:val="00BE2AB3"/>
    <w:rsid w:val="00BE3ABD"/>
    <w:rsid w:val="00BE434E"/>
    <w:rsid w:val="00BF0121"/>
    <w:rsid w:val="00BF35A4"/>
    <w:rsid w:val="00BF6655"/>
    <w:rsid w:val="00C008E1"/>
    <w:rsid w:val="00C01B1A"/>
    <w:rsid w:val="00C0238E"/>
    <w:rsid w:val="00C0476E"/>
    <w:rsid w:val="00C05231"/>
    <w:rsid w:val="00C07937"/>
    <w:rsid w:val="00C07AE3"/>
    <w:rsid w:val="00C07E53"/>
    <w:rsid w:val="00C1084E"/>
    <w:rsid w:val="00C1264B"/>
    <w:rsid w:val="00C16065"/>
    <w:rsid w:val="00C16DBA"/>
    <w:rsid w:val="00C17912"/>
    <w:rsid w:val="00C2207A"/>
    <w:rsid w:val="00C23B99"/>
    <w:rsid w:val="00C23D18"/>
    <w:rsid w:val="00C25CBF"/>
    <w:rsid w:val="00C40A7C"/>
    <w:rsid w:val="00C40E76"/>
    <w:rsid w:val="00C41110"/>
    <w:rsid w:val="00C413A2"/>
    <w:rsid w:val="00C421A2"/>
    <w:rsid w:val="00C421F2"/>
    <w:rsid w:val="00C42E6A"/>
    <w:rsid w:val="00C4508D"/>
    <w:rsid w:val="00C46E50"/>
    <w:rsid w:val="00C50ED3"/>
    <w:rsid w:val="00C520C9"/>
    <w:rsid w:val="00C5718A"/>
    <w:rsid w:val="00C57883"/>
    <w:rsid w:val="00C66F6E"/>
    <w:rsid w:val="00C731E2"/>
    <w:rsid w:val="00C74728"/>
    <w:rsid w:val="00C74A59"/>
    <w:rsid w:val="00C75E52"/>
    <w:rsid w:val="00C81D9C"/>
    <w:rsid w:val="00C83524"/>
    <w:rsid w:val="00C84A1D"/>
    <w:rsid w:val="00C85B8E"/>
    <w:rsid w:val="00C861D3"/>
    <w:rsid w:val="00C86383"/>
    <w:rsid w:val="00C86CFB"/>
    <w:rsid w:val="00C870CF"/>
    <w:rsid w:val="00C91020"/>
    <w:rsid w:val="00C923AB"/>
    <w:rsid w:val="00C95CA2"/>
    <w:rsid w:val="00C96AE1"/>
    <w:rsid w:val="00C97E60"/>
    <w:rsid w:val="00CA30FE"/>
    <w:rsid w:val="00CA36BB"/>
    <w:rsid w:val="00CA4F43"/>
    <w:rsid w:val="00CA6562"/>
    <w:rsid w:val="00CB35F8"/>
    <w:rsid w:val="00CB398C"/>
    <w:rsid w:val="00CB5653"/>
    <w:rsid w:val="00CC0246"/>
    <w:rsid w:val="00CC0300"/>
    <w:rsid w:val="00CC0A3B"/>
    <w:rsid w:val="00CC3197"/>
    <w:rsid w:val="00CC3889"/>
    <w:rsid w:val="00CC4EAA"/>
    <w:rsid w:val="00CC5EEF"/>
    <w:rsid w:val="00CC6D01"/>
    <w:rsid w:val="00CD099B"/>
    <w:rsid w:val="00CD0B83"/>
    <w:rsid w:val="00CD2C3E"/>
    <w:rsid w:val="00CD4433"/>
    <w:rsid w:val="00CD4488"/>
    <w:rsid w:val="00CD55D8"/>
    <w:rsid w:val="00CD59F9"/>
    <w:rsid w:val="00CD73CB"/>
    <w:rsid w:val="00CE0118"/>
    <w:rsid w:val="00CE3991"/>
    <w:rsid w:val="00CE480E"/>
    <w:rsid w:val="00CE4E27"/>
    <w:rsid w:val="00CE50F5"/>
    <w:rsid w:val="00CE5359"/>
    <w:rsid w:val="00CE5DBE"/>
    <w:rsid w:val="00CF0E6A"/>
    <w:rsid w:val="00CF42F9"/>
    <w:rsid w:val="00CF5700"/>
    <w:rsid w:val="00CF5DBF"/>
    <w:rsid w:val="00D02DC5"/>
    <w:rsid w:val="00D03900"/>
    <w:rsid w:val="00D0430C"/>
    <w:rsid w:val="00D05D81"/>
    <w:rsid w:val="00D10561"/>
    <w:rsid w:val="00D10CD5"/>
    <w:rsid w:val="00D12281"/>
    <w:rsid w:val="00D13A6B"/>
    <w:rsid w:val="00D14678"/>
    <w:rsid w:val="00D20B19"/>
    <w:rsid w:val="00D21461"/>
    <w:rsid w:val="00D217A7"/>
    <w:rsid w:val="00D24517"/>
    <w:rsid w:val="00D257CB"/>
    <w:rsid w:val="00D26295"/>
    <w:rsid w:val="00D2644B"/>
    <w:rsid w:val="00D27224"/>
    <w:rsid w:val="00D27FF1"/>
    <w:rsid w:val="00D33C8B"/>
    <w:rsid w:val="00D377C2"/>
    <w:rsid w:val="00D37DEA"/>
    <w:rsid w:val="00D412A6"/>
    <w:rsid w:val="00D419CD"/>
    <w:rsid w:val="00D41C38"/>
    <w:rsid w:val="00D436F1"/>
    <w:rsid w:val="00D44C44"/>
    <w:rsid w:val="00D47B56"/>
    <w:rsid w:val="00D5018A"/>
    <w:rsid w:val="00D51DD4"/>
    <w:rsid w:val="00D57074"/>
    <w:rsid w:val="00D603E4"/>
    <w:rsid w:val="00D60664"/>
    <w:rsid w:val="00D617C6"/>
    <w:rsid w:val="00D63A92"/>
    <w:rsid w:val="00D64DB9"/>
    <w:rsid w:val="00D66AA9"/>
    <w:rsid w:val="00D66E1A"/>
    <w:rsid w:val="00D739B3"/>
    <w:rsid w:val="00D77922"/>
    <w:rsid w:val="00D808DF"/>
    <w:rsid w:val="00D80921"/>
    <w:rsid w:val="00D82C92"/>
    <w:rsid w:val="00D86DA1"/>
    <w:rsid w:val="00D920DB"/>
    <w:rsid w:val="00D92ADF"/>
    <w:rsid w:val="00D93853"/>
    <w:rsid w:val="00D9762F"/>
    <w:rsid w:val="00DA09BC"/>
    <w:rsid w:val="00DA1D31"/>
    <w:rsid w:val="00DA2BA4"/>
    <w:rsid w:val="00DA4BCA"/>
    <w:rsid w:val="00DB065D"/>
    <w:rsid w:val="00DB35F0"/>
    <w:rsid w:val="00DB567B"/>
    <w:rsid w:val="00DB6ADA"/>
    <w:rsid w:val="00DB7424"/>
    <w:rsid w:val="00DC1F15"/>
    <w:rsid w:val="00DC26B3"/>
    <w:rsid w:val="00DC27C1"/>
    <w:rsid w:val="00DD3876"/>
    <w:rsid w:val="00DE0A31"/>
    <w:rsid w:val="00DE2123"/>
    <w:rsid w:val="00DE2B71"/>
    <w:rsid w:val="00DE6495"/>
    <w:rsid w:val="00DE7BEC"/>
    <w:rsid w:val="00DF1308"/>
    <w:rsid w:val="00DF1B10"/>
    <w:rsid w:val="00DF4410"/>
    <w:rsid w:val="00DF4926"/>
    <w:rsid w:val="00DF6E91"/>
    <w:rsid w:val="00DF75F5"/>
    <w:rsid w:val="00E00AFA"/>
    <w:rsid w:val="00E00FFB"/>
    <w:rsid w:val="00E0423B"/>
    <w:rsid w:val="00E0556A"/>
    <w:rsid w:val="00E0557D"/>
    <w:rsid w:val="00E106E3"/>
    <w:rsid w:val="00E11CB9"/>
    <w:rsid w:val="00E13C29"/>
    <w:rsid w:val="00E144A5"/>
    <w:rsid w:val="00E16958"/>
    <w:rsid w:val="00E20A2C"/>
    <w:rsid w:val="00E21B86"/>
    <w:rsid w:val="00E221A5"/>
    <w:rsid w:val="00E249DF"/>
    <w:rsid w:val="00E300B9"/>
    <w:rsid w:val="00E335D3"/>
    <w:rsid w:val="00E35724"/>
    <w:rsid w:val="00E36C08"/>
    <w:rsid w:val="00E437AE"/>
    <w:rsid w:val="00E50194"/>
    <w:rsid w:val="00E50D22"/>
    <w:rsid w:val="00E549E5"/>
    <w:rsid w:val="00E565CA"/>
    <w:rsid w:val="00E57B32"/>
    <w:rsid w:val="00E57C7C"/>
    <w:rsid w:val="00E65DF4"/>
    <w:rsid w:val="00E71485"/>
    <w:rsid w:val="00E71A7B"/>
    <w:rsid w:val="00E72333"/>
    <w:rsid w:val="00E768D1"/>
    <w:rsid w:val="00E805FE"/>
    <w:rsid w:val="00E82900"/>
    <w:rsid w:val="00E8474B"/>
    <w:rsid w:val="00E90E2B"/>
    <w:rsid w:val="00E943F5"/>
    <w:rsid w:val="00EA0540"/>
    <w:rsid w:val="00EA5536"/>
    <w:rsid w:val="00EB68F1"/>
    <w:rsid w:val="00EC35E0"/>
    <w:rsid w:val="00EC61AC"/>
    <w:rsid w:val="00ED3C1C"/>
    <w:rsid w:val="00ED5F68"/>
    <w:rsid w:val="00ED62E0"/>
    <w:rsid w:val="00ED684A"/>
    <w:rsid w:val="00ED7583"/>
    <w:rsid w:val="00ED7705"/>
    <w:rsid w:val="00ED7D4A"/>
    <w:rsid w:val="00EE1928"/>
    <w:rsid w:val="00EE204B"/>
    <w:rsid w:val="00EE3A5E"/>
    <w:rsid w:val="00EE5E62"/>
    <w:rsid w:val="00EF0E00"/>
    <w:rsid w:val="00EF1771"/>
    <w:rsid w:val="00EF33ED"/>
    <w:rsid w:val="00EF395C"/>
    <w:rsid w:val="00F002CC"/>
    <w:rsid w:val="00F005C5"/>
    <w:rsid w:val="00F01005"/>
    <w:rsid w:val="00F02473"/>
    <w:rsid w:val="00F03F40"/>
    <w:rsid w:val="00F12C1D"/>
    <w:rsid w:val="00F13C95"/>
    <w:rsid w:val="00F15554"/>
    <w:rsid w:val="00F17359"/>
    <w:rsid w:val="00F205D9"/>
    <w:rsid w:val="00F21C20"/>
    <w:rsid w:val="00F22E2E"/>
    <w:rsid w:val="00F27472"/>
    <w:rsid w:val="00F30393"/>
    <w:rsid w:val="00F32778"/>
    <w:rsid w:val="00F337C9"/>
    <w:rsid w:val="00F34BBD"/>
    <w:rsid w:val="00F41CE1"/>
    <w:rsid w:val="00F44C27"/>
    <w:rsid w:val="00F4568E"/>
    <w:rsid w:val="00F467BE"/>
    <w:rsid w:val="00F55332"/>
    <w:rsid w:val="00F615E1"/>
    <w:rsid w:val="00F61E33"/>
    <w:rsid w:val="00F62822"/>
    <w:rsid w:val="00F739F0"/>
    <w:rsid w:val="00F75C1F"/>
    <w:rsid w:val="00F80C1C"/>
    <w:rsid w:val="00F81C49"/>
    <w:rsid w:val="00F825F1"/>
    <w:rsid w:val="00F830E5"/>
    <w:rsid w:val="00F85EBA"/>
    <w:rsid w:val="00F8607E"/>
    <w:rsid w:val="00F86FCF"/>
    <w:rsid w:val="00F87633"/>
    <w:rsid w:val="00F91539"/>
    <w:rsid w:val="00F91756"/>
    <w:rsid w:val="00FA1C68"/>
    <w:rsid w:val="00FA1E61"/>
    <w:rsid w:val="00FA414F"/>
    <w:rsid w:val="00FA4502"/>
    <w:rsid w:val="00FA5CC1"/>
    <w:rsid w:val="00FA73B8"/>
    <w:rsid w:val="00FB19D5"/>
    <w:rsid w:val="00FB2212"/>
    <w:rsid w:val="00FB2AF6"/>
    <w:rsid w:val="00FB5685"/>
    <w:rsid w:val="00FC22F1"/>
    <w:rsid w:val="00FC2E02"/>
    <w:rsid w:val="00FC37D0"/>
    <w:rsid w:val="00FC3D5A"/>
    <w:rsid w:val="00FC47BD"/>
    <w:rsid w:val="00FC553D"/>
    <w:rsid w:val="00FC5A38"/>
    <w:rsid w:val="00FC5EB3"/>
    <w:rsid w:val="00FD03F7"/>
    <w:rsid w:val="00FD3FAD"/>
    <w:rsid w:val="00FD6030"/>
    <w:rsid w:val="00FE2BD3"/>
    <w:rsid w:val="00FE37C9"/>
    <w:rsid w:val="00FE5473"/>
    <w:rsid w:val="00FE6754"/>
    <w:rsid w:val="00FE714B"/>
    <w:rsid w:val="00FE7F63"/>
    <w:rsid w:val="00FF5205"/>
    <w:rsid w:val="00FF5EA3"/>
    <w:rsid w:val="00FF647D"/>
    <w:rsid w:val="00FF66FD"/>
    <w:rsid w:val="00FF7CEA"/>
    <w:rsid w:val="00FF7E5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7901AC"/>
  <w15:docId w15:val="{4810CC79-3E2F-4D44-B076-C083422B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CFB"/>
    <w:pPr>
      <w:ind w:left="482"/>
      <w:jc w:val="both"/>
    </w:pPr>
  </w:style>
  <w:style w:type="paragraph" w:styleId="Nagwek1">
    <w:name w:val="heading 1"/>
    <w:basedOn w:val="Normalny"/>
    <w:next w:val="Normalny"/>
    <w:link w:val="Nagwek1Znak"/>
    <w:qFormat/>
    <w:rsid w:val="00787A1F"/>
    <w:pPr>
      <w:keepNext/>
      <w:numPr>
        <w:numId w:val="2"/>
      </w:numPr>
      <w:spacing w:before="240" w:after="60"/>
      <w:outlineLvl w:val="0"/>
    </w:pPr>
    <w:rPr>
      <w:rFonts w:ascii="Arial" w:eastAsia="Calibri" w:hAnsi="Arial"/>
      <w:b/>
      <w:bCs/>
      <w:kern w:val="32"/>
      <w:sz w:val="32"/>
      <w:szCs w:val="32"/>
      <w:lang w:val="x-none" w:eastAsia="x-none"/>
    </w:rPr>
  </w:style>
  <w:style w:type="paragraph" w:styleId="Nagwek2">
    <w:name w:val="heading 2"/>
    <w:basedOn w:val="Normalny"/>
    <w:next w:val="Normalny"/>
    <w:link w:val="Nagwek2Znak"/>
    <w:qFormat/>
    <w:rsid w:val="00787A1F"/>
    <w:pPr>
      <w:keepNext/>
      <w:numPr>
        <w:ilvl w:val="1"/>
        <w:numId w:val="2"/>
      </w:numPr>
      <w:spacing w:before="240" w:after="60"/>
      <w:ind w:left="0"/>
      <w:outlineLvl w:val="1"/>
    </w:pPr>
    <w:rPr>
      <w:rFonts w:ascii="Arial" w:eastAsia="Calibri" w:hAnsi="Arial"/>
      <w:b/>
      <w:bCs/>
      <w:i/>
      <w:iCs/>
      <w:sz w:val="28"/>
      <w:szCs w:val="28"/>
      <w:lang w:val="x-none" w:eastAsia="x-none"/>
    </w:rPr>
  </w:style>
  <w:style w:type="paragraph" w:styleId="Nagwek3">
    <w:name w:val="heading 3"/>
    <w:basedOn w:val="Normalny"/>
    <w:next w:val="Normalny"/>
    <w:link w:val="Nagwek3Znak"/>
    <w:qFormat/>
    <w:rsid w:val="00787A1F"/>
    <w:pPr>
      <w:keepNext/>
      <w:numPr>
        <w:ilvl w:val="2"/>
        <w:numId w:val="2"/>
      </w:numPr>
      <w:spacing w:before="240" w:after="60"/>
      <w:outlineLvl w:val="2"/>
    </w:pPr>
    <w:rPr>
      <w:rFonts w:ascii="Arial" w:eastAsia="Calibri" w:hAnsi="Arial"/>
      <w:b/>
      <w:bCs/>
      <w:sz w:val="26"/>
      <w:szCs w:val="26"/>
      <w:lang w:val="x-none" w:eastAsia="x-none"/>
    </w:rPr>
  </w:style>
  <w:style w:type="paragraph" w:styleId="Nagwek4">
    <w:name w:val="heading 4"/>
    <w:basedOn w:val="Normalny"/>
    <w:next w:val="Normalny"/>
    <w:link w:val="Nagwek4Znak"/>
    <w:qFormat/>
    <w:rsid w:val="00787A1F"/>
    <w:pPr>
      <w:keepNext/>
      <w:widowControl w:val="0"/>
      <w:numPr>
        <w:ilvl w:val="3"/>
        <w:numId w:val="2"/>
      </w:numPr>
      <w:jc w:val="center"/>
      <w:outlineLvl w:val="3"/>
    </w:pPr>
    <w:rPr>
      <w:rFonts w:ascii="Calibri" w:eastAsia="Calibri" w:hAnsi="Calibri"/>
      <w:b/>
      <w:sz w:val="32"/>
      <w:lang w:val="x-none" w:eastAsia="x-none"/>
    </w:rPr>
  </w:style>
  <w:style w:type="paragraph" w:styleId="Nagwek5">
    <w:name w:val="heading 5"/>
    <w:basedOn w:val="Normalny"/>
    <w:next w:val="Normalny"/>
    <w:link w:val="Nagwek5Znak"/>
    <w:qFormat/>
    <w:rsid w:val="00787A1F"/>
    <w:pPr>
      <w:keepNext/>
      <w:widowControl w:val="0"/>
      <w:numPr>
        <w:ilvl w:val="4"/>
        <w:numId w:val="2"/>
      </w:numPr>
      <w:outlineLvl w:val="4"/>
    </w:pPr>
    <w:rPr>
      <w:rFonts w:ascii="Calibri" w:eastAsia="Calibri" w:hAnsi="Calibri"/>
      <w:sz w:val="28"/>
      <w:lang w:val="x-none" w:eastAsia="x-none"/>
    </w:rPr>
  </w:style>
  <w:style w:type="paragraph" w:styleId="Nagwek6">
    <w:name w:val="heading 6"/>
    <w:basedOn w:val="Normalny"/>
    <w:next w:val="Normalny"/>
    <w:link w:val="Nagwek6Znak"/>
    <w:uiPriority w:val="9"/>
    <w:qFormat/>
    <w:rsid w:val="00787A1F"/>
    <w:pPr>
      <w:numPr>
        <w:ilvl w:val="5"/>
        <w:numId w:val="2"/>
      </w:numPr>
      <w:spacing w:before="240" w:after="60"/>
      <w:outlineLvl w:val="5"/>
    </w:pPr>
    <w:rPr>
      <w:rFonts w:ascii="Calibri" w:eastAsia="Calibri" w:hAnsi="Calibri"/>
      <w:b/>
      <w:bCs/>
      <w:sz w:val="22"/>
      <w:szCs w:val="22"/>
      <w:lang w:val="x-none" w:eastAsia="x-none"/>
    </w:rPr>
  </w:style>
  <w:style w:type="paragraph" w:styleId="Nagwek7">
    <w:name w:val="heading 7"/>
    <w:basedOn w:val="Normalny"/>
    <w:next w:val="Normalny"/>
    <w:link w:val="Nagwek7Znak"/>
    <w:qFormat/>
    <w:rsid w:val="00787A1F"/>
    <w:pPr>
      <w:keepNext/>
      <w:widowControl w:val="0"/>
      <w:numPr>
        <w:ilvl w:val="6"/>
        <w:numId w:val="2"/>
      </w:numPr>
      <w:spacing w:before="48"/>
      <w:outlineLvl w:val="6"/>
    </w:pPr>
    <w:rPr>
      <w:rFonts w:ascii="Calibri" w:eastAsia="Calibri" w:hAnsi="Calibri"/>
      <w:b/>
      <w:sz w:val="24"/>
      <w:lang w:val="x-none" w:eastAsia="x-none"/>
    </w:rPr>
  </w:style>
  <w:style w:type="paragraph" w:styleId="Nagwek8">
    <w:name w:val="heading 8"/>
    <w:basedOn w:val="Normalny"/>
    <w:next w:val="Normalny"/>
    <w:link w:val="Nagwek8Znak"/>
    <w:qFormat/>
    <w:rsid w:val="00787A1F"/>
    <w:pPr>
      <w:numPr>
        <w:ilvl w:val="7"/>
        <w:numId w:val="2"/>
      </w:numPr>
      <w:spacing w:before="240" w:after="60"/>
      <w:outlineLvl w:val="7"/>
    </w:pPr>
    <w:rPr>
      <w:rFonts w:ascii="Calibri" w:eastAsia="Calibri" w:hAnsi="Calibri"/>
      <w:i/>
      <w:iCs/>
      <w:sz w:val="24"/>
      <w:szCs w:val="24"/>
      <w:lang w:val="x-none" w:eastAsia="x-none"/>
    </w:rPr>
  </w:style>
  <w:style w:type="paragraph" w:styleId="Nagwek9">
    <w:name w:val="heading 9"/>
    <w:basedOn w:val="Normalny"/>
    <w:next w:val="Normalny"/>
    <w:link w:val="Nagwek9Znak"/>
    <w:qFormat/>
    <w:rsid w:val="00787A1F"/>
    <w:pPr>
      <w:numPr>
        <w:ilvl w:val="8"/>
        <w:numId w:val="2"/>
      </w:numPr>
      <w:spacing w:before="240" w:after="60"/>
      <w:outlineLvl w:val="8"/>
    </w:pPr>
    <w:rPr>
      <w:rFonts w:ascii="Arial" w:eastAsia="Calibri"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7A1F"/>
    <w:rPr>
      <w:rFonts w:ascii="Arial" w:eastAsia="Calibri" w:hAnsi="Arial"/>
      <w:b/>
      <w:bCs/>
      <w:kern w:val="32"/>
      <w:sz w:val="32"/>
      <w:szCs w:val="32"/>
      <w:lang w:val="x-none" w:eastAsia="x-none"/>
    </w:rPr>
  </w:style>
  <w:style w:type="character" w:customStyle="1" w:styleId="Nagwek2Znak">
    <w:name w:val="Nagłówek 2 Znak"/>
    <w:link w:val="Nagwek2"/>
    <w:rsid w:val="00787A1F"/>
    <w:rPr>
      <w:rFonts w:ascii="Arial" w:eastAsia="Calibri" w:hAnsi="Arial"/>
      <w:b/>
      <w:bCs/>
      <w:i/>
      <w:iCs/>
      <w:sz w:val="28"/>
      <w:szCs w:val="28"/>
      <w:lang w:val="x-none" w:eastAsia="x-none"/>
    </w:rPr>
  </w:style>
  <w:style w:type="character" w:customStyle="1" w:styleId="Nagwek3Znak">
    <w:name w:val="Nagłówek 3 Znak"/>
    <w:link w:val="Nagwek3"/>
    <w:rsid w:val="00787A1F"/>
    <w:rPr>
      <w:rFonts w:ascii="Arial" w:eastAsia="Calibri" w:hAnsi="Arial"/>
      <w:b/>
      <w:bCs/>
      <w:sz w:val="26"/>
      <w:szCs w:val="26"/>
      <w:lang w:val="x-none" w:eastAsia="x-none"/>
    </w:rPr>
  </w:style>
  <w:style w:type="character" w:customStyle="1" w:styleId="Nagwek4Znak">
    <w:name w:val="Nagłówek 4 Znak"/>
    <w:link w:val="Nagwek4"/>
    <w:rsid w:val="00787A1F"/>
    <w:rPr>
      <w:rFonts w:ascii="Calibri" w:eastAsia="Calibri" w:hAnsi="Calibri"/>
      <w:b/>
      <w:sz w:val="32"/>
      <w:lang w:val="x-none" w:eastAsia="x-none"/>
    </w:rPr>
  </w:style>
  <w:style w:type="character" w:customStyle="1" w:styleId="Nagwek5Znak">
    <w:name w:val="Nagłówek 5 Znak"/>
    <w:link w:val="Nagwek5"/>
    <w:rsid w:val="00787A1F"/>
    <w:rPr>
      <w:rFonts w:ascii="Calibri" w:eastAsia="Calibri" w:hAnsi="Calibri"/>
      <w:sz w:val="28"/>
      <w:lang w:val="x-none" w:eastAsia="x-none"/>
    </w:rPr>
  </w:style>
  <w:style w:type="character" w:customStyle="1" w:styleId="Nagwek6Znak">
    <w:name w:val="Nagłówek 6 Znak"/>
    <w:link w:val="Nagwek6"/>
    <w:uiPriority w:val="9"/>
    <w:rsid w:val="00787A1F"/>
    <w:rPr>
      <w:rFonts w:ascii="Calibri" w:eastAsia="Calibri" w:hAnsi="Calibri"/>
      <w:b/>
      <w:bCs/>
      <w:sz w:val="22"/>
      <w:szCs w:val="22"/>
      <w:lang w:val="x-none" w:eastAsia="x-none"/>
    </w:rPr>
  </w:style>
  <w:style w:type="character" w:customStyle="1" w:styleId="Nagwek7Znak">
    <w:name w:val="Nagłówek 7 Znak"/>
    <w:link w:val="Nagwek7"/>
    <w:rsid w:val="00787A1F"/>
    <w:rPr>
      <w:rFonts w:ascii="Calibri" w:eastAsia="Calibri" w:hAnsi="Calibri"/>
      <w:b/>
      <w:sz w:val="24"/>
      <w:lang w:val="x-none" w:eastAsia="x-none"/>
    </w:rPr>
  </w:style>
  <w:style w:type="character" w:customStyle="1" w:styleId="Nagwek8Znak">
    <w:name w:val="Nagłówek 8 Znak"/>
    <w:link w:val="Nagwek8"/>
    <w:rsid w:val="00787A1F"/>
    <w:rPr>
      <w:rFonts w:ascii="Calibri" w:eastAsia="Calibri" w:hAnsi="Calibri"/>
      <w:i/>
      <w:iCs/>
      <w:sz w:val="24"/>
      <w:szCs w:val="24"/>
      <w:lang w:val="x-none" w:eastAsia="x-none"/>
    </w:rPr>
  </w:style>
  <w:style w:type="character" w:customStyle="1" w:styleId="Nagwek9Znak">
    <w:name w:val="Nagłówek 9 Znak"/>
    <w:link w:val="Nagwek9"/>
    <w:rsid w:val="00787A1F"/>
    <w:rPr>
      <w:rFonts w:ascii="Arial" w:eastAsia="Calibri" w:hAnsi="Arial"/>
      <w:sz w:val="22"/>
      <w:szCs w:val="22"/>
      <w:lang w:val="x-none" w:eastAsia="x-none"/>
    </w:rPr>
  </w:style>
  <w:style w:type="paragraph" w:styleId="Tekstpodstawowy">
    <w:name w:val="Body Text"/>
    <w:aliases w:val=" Znak,Znak"/>
    <w:basedOn w:val="Normalny"/>
    <w:link w:val="TekstpodstawowyZnak"/>
    <w:rsid w:val="00787A1F"/>
    <w:pPr>
      <w:spacing w:after="120"/>
    </w:pPr>
    <w:rPr>
      <w:lang w:val="x-none"/>
    </w:rPr>
  </w:style>
  <w:style w:type="character" w:customStyle="1" w:styleId="TekstpodstawowyZnak">
    <w:name w:val="Tekst podstawowy Znak"/>
    <w:aliases w:val=" Znak Znak,Znak Znak2"/>
    <w:link w:val="Tekstpodstawowy"/>
    <w:rsid w:val="00787A1F"/>
    <w:rPr>
      <w:lang w:val="x-none" w:eastAsia="pl-PL" w:bidi="ar-SA"/>
    </w:rPr>
  </w:style>
  <w:style w:type="paragraph" w:styleId="Tekstpodstawowywcity">
    <w:name w:val="Body Text Indent"/>
    <w:basedOn w:val="Normalny"/>
    <w:link w:val="TekstpodstawowywcityZnak"/>
    <w:rsid w:val="00787A1F"/>
    <w:pPr>
      <w:spacing w:after="120"/>
      <w:ind w:left="283"/>
    </w:pPr>
    <w:rPr>
      <w:lang w:val="x-none"/>
    </w:rPr>
  </w:style>
  <w:style w:type="character" w:customStyle="1" w:styleId="TekstpodstawowywcityZnak">
    <w:name w:val="Tekst podstawowy wcięty Znak"/>
    <w:link w:val="Tekstpodstawowywcity"/>
    <w:rsid w:val="00787A1F"/>
    <w:rPr>
      <w:lang w:val="x-none" w:eastAsia="pl-PL" w:bidi="ar-SA"/>
    </w:rPr>
  </w:style>
  <w:style w:type="paragraph" w:customStyle="1" w:styleId="xl26">
    <w:name w:val="xl26"/>
    <w:basedOn w:val="Normalny"/>
    <w:rsid w:val="00787A1F"/>
    <w:pPr>
      <w:pBdr>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styleId="Tekstkomentarza">
    <w:name w:val="annotation text"/>
    <w:basedOn w:val="Normalny"/>
    <w:link w:val="TekstkomentarzaZnak"/>
    <w:rsid w:val="00787A1F"/>
    <w:rPr>
      <w:lang w:val="x-none"/>
    </w:rPr>
  </w:style>
  <w:style w:type="character" w:customStyle="1" w:styleId="TekstkomentarzaZnak">
    <w:name w:val="Tekst komentarza Znak"/>
    <w:link w:val="Tekstkomentarza"/>
    <w:rsid w:val="00787A1F"/>
    <w:rPr>
      <w:lang w:val="x-none" w:eastAsia="pl-PL" w:bidi="ar-SA"/>
    </w:rPr>
  </w:style>
  <w:style w:type="paragraph" w:styleId="Akapitzlist">
    <w:name w:val="List Paragraph"/>
    <w:basedOn w:val="Normalny"/>
    <w:link w:val="AkapitzlistZnak"/>
    <w:uiPriority w:val="34"/>
    <w:qFormat/>
    <w:rsid w:val="00787A1F"/>
    <w:pPr>
      <w:ind w:left="708"/>
    </w:pPr>
  </w:style>
  <w:style w:type="paragraph" w:styleId="Tekstdymka">
    <w:name w:val="Balloon Text"/>
    <w:basedOn w:val="Normalny"/>
    <w:link w:val="TekstdymkaZnak"/>
    <w:semiHidden/>
    <w:rsid w:val="00787A1F"/>
    <w:rPr>
      <w:rFonts w:ascii="Tahoma" w:hAnsi="Tahoma"/>
      <w:sz w:val="16"/>
      <w:szCs w:val="16"/>
      <w:lang w:val="x-none"/>
    </w:rPr>
  </w:style>
  <w:style w:type="character" w:customStyle="1" w:styleId="TekstdymkaZnak">
    <w:name w:val="Tekst dymka Znak"/>
    <w:link w:val="Tekstdymka"/>
    <w:semiHidden/>
    <w:rsid w:val="00787A1F"/>
    <w:rPr>
      <w:rFonts w:ascii="Tahoma" w:hAnsi="Tahoma"/>
      <w:sz w:val="16"/>
      <w:szCs w:val="16"/>
      <w:lang w:val="x-none" w:eastAsia="pl-PL" w:bidi="ar-SA"/>
    </w:rPr>
  </w:style>
  <w:style w:type="paragraph" w:styleId="Tekstpodstawowy3">
    <w:name w:val="Body Text 3"/>
    <w:basedOn w:val="Normalny"/>
    <w:link w:val="Tekstpodstawowy3Znak"/>
    <w:rsid w:val="00787A1F"/>
    <w:pPr>
      <w:widowControl w:val="0"/>
    </w:pPr>
    <w:rPr>
      <w:b/>
      <w:sz w:val="24"/>
      <w:lang w:val="x-none"/>
    </w:rPr>
  </w:style>
  <w:style w:type="character" w:customStyle="1" w:styleId="Tekstpodstawowy3Znak">
    <w:name w:val="Tekst podstawowy 3 Znak"/>
    <w:link w:val="Tekstpodstawowy3"/>
    <w:rsid w:val="00787A1F"/>
    <w:rPr>
      <w:b/>
      <w:sz w:val="24"/>
      <w:lang w:val="x-none" w:eastAsia="pl-PL" w:bidi="ar-SA"/>
    </w:rPr>
  </w:style>
  <w:style w:type="paragraph" w:customStyle="1" w:styleId="BodyText21">
    <w:name w:val="Body Text 21"/>
    <w:basedOn w:val="Normalny"/>
    <w:rsid w:val="00787A1F"/>
    <w:pPr>
      <w:widowControl w:val="0"/>
      <w:spacing w:before="120"/>
    </w:pPr>
    <w:rPr>
      <w:sz w:val="24"/>
    </w:rPr>
  </w:style>
  <w:style w:type="paragraph" w:styleId="Nagwek">
    <w:name w:val="header"/>
    <w:basedOn w:val="Normalny"/>
    <w:link w:val="NagwekZnak"/>
    <w:uiPriority w:val="99"/>
    <w:rsid w:val="00787A1F"/>
    <w:pPr>
      <w:tabs>
        <w:tab w:val="center" w:pos="4536"/>
        <w:tab w:val="right" w:pos="9072"/>
      </w:tabs>
    </w:pPr>
    <w:rPr>
      <w:lang w:val="x-none"/>
    </w:rPr>
  </w:style>
  <w:style w:type="character" w:customStyle="1" w:styleId="NagwekZnak">
    <w:name w:val="Nagłówek Znak"/>
    <w:link w:val="Nagwek"/>
    <w:uiPriority w:val="99"/>
    <w:rsid w:val="00787A1F"/>
    <w:rPr>
      <w:lang w:val="x-none" w:eastAsia="pl-PL" w:bidi="ar-SA"/>
    </w:rPr>
  </w:style>
  <w:style w:type="paragraph" w:styleId="Stopka">
    <w:name w:val="footer"/>
    <w:aliases w:val="Znak4, Znak4"/>
    <w:basedOn w:val="Normalny"/>
    <w:link w:val="StopkaZnak"/>
    <w:uiPriority w:val="99"/>
    <w:rsid w:val="00787A1F"/>
    <w:pPr>
      <w:tabs>
        <w:tab w:val="center" w:pos="4536"/>
        <w:tab w:val="right" w:pos="9072"/>
      </w:tabs>
    </w:pPr>
    <w:rPr>
      <w:lang w:val="x-none"/>
    </w:rPr>
  </w:style>
  <w:style w:type="character" w:customStyle="1" w:styleId="StopkaZnak">
    <w:name w:val="Stopka Znak"/>
    <w:aliases w:val="Znak4 Znak, Znak4 Znak"/>
    <w:link w:val="Stopka"/>
    <w:uiPriority w:val="99"/>
    <w:rsid w:val="00787A1F"/>
    <w:rPr>
      <w:lang w:val="x-none" w:eastAsia="pl-PL" w:bidi="ar-SA"/>
    </w:rPr>
  </w:style>
  <w:style w:type="paragraph" w:customStyle="1" w:styleId="BodyText24">
    <w:name w:val="Body Text 24"/>
    <w:basedOn w:val="Normalny"/>
    <w:rsid w:val="00787A1F"/>
    <w:pPr>
      <w:widowControl w:val="0"/>
      <w:spacing w:before="336" w:line="360" w:lineRule="atLeast"/>
    </w:pPr>
    <w:rPr>
      <w:rFonts w:ascii="Courier New" w:hAnsi="Courier New"/>
      <w:sz w:val="24"/>
    </w:rPr>
  </w:style>
  <w:style w:type="paragraph" w:styleId="Tekstpodstawowywcity3">
    <w:name w:val="Body Text Indent 3"/>
    <w:basedOn w:val="Normalny"/>
    <w:link w:val="Tekstpodstawowywcity3Znak"/>
    <w:rsid w:val="00787A1F"/>
    <w:pPr>
      <w:spacing w:after="120"/>
      <w:ind w:left="283"/>
    </w:pPr>
    <w:rPr>
      <w:sz w:val="16"/>
      <w:szCs w:val="16"/>
      <w:lang w:val="x-none"/>
    </w:rPr>
  </w:style>
  <w:style w:type="character" w:customStyle="1" w:styleId="Tekstpodstawowywcity3Znak">
    <w:name w:val="Tekst podstawowy wcięty 3 Znak"/>
    <w:link w:val="Tekstpodstawowywcity3"/>
    <w:rsid w:val="00787A1F"/>
    <w:rPr>
      <w:sz w:val="16"/>
      <w:szCs w:val="16"/>
      <w:lang w:val="x-none" w:eastAsia="pl-PL" w:bidi="ar-SA"/>
    </w:rPr>
  </w:style>
  <w:style w:type="paragraph" w:customStyle="1" w:styleId="Tekstpodstawowywcity31">
    <w:name w:val="Tekst podstawowy wcięty 31"/>
    <w:basedOn w:val="Normalny"/>
    <w:rsid w:val="00787A1F"/>
    <w:pPr>
      <w:spacing w:after="120"/>
      <w:ind w:left="283"/>
    </w:pPr>
    <w:rPr>
      <w:sz w:val="16"/>
    </w:rPr>
  </w:style>
  <w:style w:type="paragraph" w:styleId="Tekstpodstawowywcity2">
    <w:name w:val="Body Text Indent 2"/>
    <w:basedOn w:val="Normalny"/>
    <w:link w:val="Tekstpodstawowywcity2Znak"/>
    <w:rsid w:val="00787A1F"/>
    <w:pPr>
      <w:spacing w:after="120" w:line="480" w:lineRule="auto"/>
      <w:ind w:left="283"/>
    </w:pPr>
    <w:rPr>
      <w:lang w:val="x-none"/>
    </w:rPr>
  </w:style>
  <w:style w:type="character" w:customStyle="1" w:styleId="Tekstpodstawowywcity2Znak">
    <w:name w:val="Tekst podstawowy wcięty 2 Znak"/>
    <w:link w:val="Tekstpodstawowywcity2"/>
    <w:rsid w:val="00787A1F"/>
    <w:rPr>
      <w:lang w:val="x-none" w:eastAsia="pl-PL" w:bidi="ar-SA"/>
    </w:rPr>
  </w:style>
  <w:style w:type="paragraph" w:styleId="Tekstpodstawowy2">
    <w:name w:val="Body Text 2"/>
    <w:basedOn w:val="Normalny"/>
    <w:link w:val="Tekstpodstawowy2Znak"/>
    <w:rsid w:val="00787A1F"/>
    <w:pPr>
      <w:spacing w:after="120" w:line="480" w:lineRule="auto"/>
    </w:pPr>
    <w:rPr>
      <w:lang w:val="x-none"/>
    </w:rPr>
  </w:style>
  <w:style w:type="character" w:customStyle="1" w:styleId="Tekstpodstawowy2Znak">
    <w:name w:val="Tekst podstawowy 2 Znak"/>
    <w:link w:val="Tekstpodstawowy2"/>
    <w:rsid w:val="00787A1F"/>
    <w:rPr>
      <w:lang w:val="x-none" w:eastAsia="pl-PL" w:bidi="ar-SA"/>
    </w:rPr>
  </w:style>
  <w:style w:type="paragraph" w:customStyle="1" w:styleId="Tekstpodstawowy21">
    <w:name w:val="Tekst podstawowy 21"/>
    <w:basedOn w:val="Normalny"/>
    <w:rsid w:val="00787A1F"/>
    <w:pPr>
      <w:tabs>
        <w:tab w:val="left" w:pos="-1560"/>
        <w:tab w:val="left" w:pos="-1418"/>
      </w:tabs>
    </w:pPr>
    <w:rPr>
      <w:sz w:val="24"/>
    </w:rPr>
  </w:style>
  <w:style w:type="paragraph" w:customStyle="1" w:styleId="Styl1">
    <w:name w:val="Styl1"/>
    <w:basedOn w:val="Normalny"/>
    <w:rsid w:val="00787A1F"/>
    <w:pPr>
      <w:tabs>
        <w:tab w:val="num" w:pos="720"/>
        <w:tab w:val="num" w:pos="954"/>
      </w:tabs>
      <w:ind w:left="594" w:hanging="360"/>
    </w:pPr>
    <w:rPr>
      <w:rFonts w:ascii="Arial" w:hAnsi="Arial" w:cs="Arial"/>
      <w:b/>
      <w:sz w:val="22"/>
      <w:szCs w:val="22"/>
    </w:rPr>
  </w:style>
  <w:style w:type="paragraph" w:customStyle="1" w:styleId="Standardowy1">
    <w:name w:val="Standardowy1"/>
    <w:rsid w:val="00787A1F"/>
    <w:pPr>
      <w:overflowPunct w:val="0"/>
      <w:autoSpaceDE w:val="0"/>
      <w:autoSpaceDN w:val="0"/>
      <w:adjustRightInd w:val="0"/>
      <w:ind w:left="482"/>
      <w:jc w:val="both"/>
      <w:textAlignment w:val="baseline"/>
    </w:pPr>
    <w:rPr>
      <w:sz w:val="24"/>
    </w:rPr>
  </w:style>
  <w:style w:type="paragraph" w:customStyle="1" w:styleId="Styl2">
    <w:name w:val="Styl2"/>
    <w:basedOn w:val="Normalny"/>
    <w:autoRedefine/>
    <w:rsid w:val="00787A1F"/>
    <w:pPr>
      <w:numPr>
        <w:ilvl w:val="2"/>
        <w:numId w:val="3"/>
      </w:numPr>
      <w:tabs>
        <w:tab w:val="clear" w:pos="1134"/>
      </w:tabs>
      <w:ind w:left="709" w:hanging="709"/>
    </w:pPr>
    <w:rPr>
      <w:rFonts w:ascii="Verdana" w:hAnsi="Verdana"/>
    </w:rPr>
  </w:style>
  <w:style w:type="paragraph" w:customStyle="1" w:styleId="BodyTextIndent23">
    <w:name w:val="Body Text Indent 23"/>
    <w:basedOn w:val="Normalny"/>
    <w:rsid w:val="00787A1F"/>
    <w:pPr>
      <w:widowControl w:val="0"/>
      <w:ind w:left="1440" w:firstLine="720"/>
    </w:pPr>
    <w:rPr>
      <w:b/>
      <w:sz w:val="24"/>
    </w:rPr>
  </w:style>
  <w:style w:type="paragraph" w:styleId="Mapadokumentu">
    <w:name w:val="Document Map"/>
    <w:basedOn w:val="Normalny"/>
    <w:link w:val="MapadokumentuZnak"/>
    <w:semiHidden/>
    <w:rsid w:val="00787A1F"/>
    <w:pPr>
      <w:shd w:val="clear" w:color="auto" w:fill="000080"/>
    </w:pPr>
    <w:rPr>
      <w:rFonts w:ascii="Tahoma" w:hAnsi="Tahoma"/>
      <w:lang w:val="x-none"/>
    </w:rPr>
  </w:style>
  <w:style w:type="character" w:customStyle="1" w:styleId="MapadokumentuZnak">
    <w:name w:val="Mapa dokumentu Znak"/>
    <w:link w:val="Mapadokumentu"/>
    <w:semiHidden/>
    <w:rsid w:val="00787A1F"/>
    <w:rPr>
      <w:rFonts w:ascii="Tahoma" w:hAnsi="Tahoma"/>
      <w:lang w:val="x-none" w:eastAsia="pl-PL" w:bidi="ar-SA"/>
    </w:rPr>
  </w:style>
  <w:style w:type="paragraph" w:customStyle="1" w:styleId="xl25">
    <w:name w:val="xl25"/>
    <w:basedOn w:val="Normalny"/>
    <w:rsid w:val="00787A1F"/>
    <w:pPr>
      <w:spacing w:before="100" w:beforeAutospacing="1" w:after="100" w:afterAutospacing="1"/>
      <w:jc w:val="center"/>
    </w:pPr>
    <w:rPr>
      <w:rFonts w:ascii="Arial" w:eastAsia="Arial Unicode MS" w:hAnsi="Arial" w:cs="Arial"/>
      <w:sz w:val="22"/>
      <w:szCs w:val="22"/>
    </w:rPr>
  </w:style>
  <w:style w:type="paragraph" w:customStyle="1" w:styleId="xl27">
    <w:name w:val="xl27"/>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4"/>
      <w:szCs w:val="14"/>
    </w:rPr>
  </w:style>
  <w:style w:type="paragraph" w:customStyle="1" w:styleId="xl28">
    <w:name w:val="xl28"/>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29">
    <w:name w:val="xl29"/>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0">
    <w:name w:val="xl30"/>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1">
    <w:name w:val="xl31"/>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32">
    <w:name w:val="xl32"/>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33">
    <w:name w:val="xl33"/>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4">
    <w:name w:val="xl34"/>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35">
    <w:name w:val="xl35"/>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36">
    <w:name w:val="xl36"/>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37">
    <w:name w:val="xl37"/>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38">
    <w:name w:val="xl38"/>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9">
    <w:name w:val="xl39"/>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4"/>
      <w:szCs w:val="14"/>
    </w:rPr>
  </w:style>
  <w:style w:type="paragraph" w:customStyle="1" w:styleId="xl40">
    <w:name w:val="xl40"/>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1">
    <w:name w:val="xl41"/>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2">
    <w:name w:val="xl42"/>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43">
    <w:name w:val="xl43"/>
    <w:basedOn w:val="Normalny"/>
    <w:rsid w:val="00787A1F"/>
    <w:pPr>
      <w:spacing w:before="100" w:beforeAutospacing="1" w:after="100" w:afterAutospacing="1"/>
      <w:jc w:val="center"/>
    </w:pPr>
    <w:rPr>
      <w:rFonts w:ascii="Verdana" w:hAnsi="Verdana"/>
      <w:color w:val="000000"/>
      <w:sz w:val="14"/>
      <w:szCs w:val="14"/>
    </w:rPr>
  </w:style>
  <w:style w:type="paragraph" w:customStyle="1" w:styleId="xl44">
    <w:name w:val="xl44"/>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45">
    <w:name w:val="xl45"/>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6">
    <w:name w:val="xl46"/>
    <w:basedOn w:val="Normalny"/>
    <w:rsid w:val="00787A1F"/>
    <w:pPr>
      <w:pBdr>
        <w:top w:val="single" w:sz="4" w:space="0" w:color="auto"/>
        <w:left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7">
    <w:name w:val="xl47"/>
    <w:basedOn w:val="Normalny"/>
    <w:rsid w:val="00787A1F"/>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48">
    <w:name w:val="xl48"/>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4"/>
      <w:szCs w:val="14"/>
    </w:rPr>
  </w:style>
  <w:style w:type="paragraph" w:customStyle="1" w:styleId="xl49">
    <w:name w:val="xl49"/>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4"/>
      <w:szCs w:val="14"/>
    </w:rPr>
  </w:style>
  <w:style w:type="paragraph" w:customStyle="1" w:styleId="xl50">
    <w:name w:val="xl50"/>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51">
    <w:name w:val="xl51"/>
    <w:basedOn w:val="Normalny"/>
    <w:rsid w:val="00787A1F"/>
    <w:pPr>
      <w:pBdr>
        <w:left w:val="single" w:sz="4" w:space="0" w:color="auto"/>
        <w:bottom w:val="single" w:sz="4" w:space="0" w:color="auto"/>
      </w:pBdr>
      <w:spacing w:before="100" w:beforeAutospacing="1" w:after="100" w:afterAutospacing="1"/>
    </w:pPr>
    <w:rPr>
      <w:rFonts w:ascii="Verdana" w:hAnsi="Verdana"/>
      <w:sz w:val="14"/>
      <w:szCs w:val="14"/>
    </w:rPr>
  </w:style>
  <w:style w:type="paragraph" w:customStyle="1" w:styleId="xl52">
    <w:name w:val="xl52"/>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53">
    <w:name w:val="xl53"/>
    <w:basedOn w:val="Normalny"/>
    <w:rsid w:val="00787A1F"/>
    <w:pPr>
      <w:pBdr>
        <w:bottom w:val="single" w:sz="4" w:space="0" w:color="auto"/>
      </w:pBdr>
      <w:spacing w:before="100" w:beforeAutospacing="1" w:after="100" w:afterAutospacing="1"/>
      <w:jc w:val="center"/>
    </w:pPr>
    <w:rPr>
      <w:rFonts w:ascii="Verdana" w:hAnsi="Verdana"/>
      <w:sz w:val="14"/>
      <w:szCs w:val="14"/>
    </w:rPr>
  </w:style>
  <w:style w:type="paragraph" w:customStyle="1" w:styleId="xl54">
    <w:name w:val="xl54"/>
    <w:basedOn w:val="Normalny"/>
    <w:rsid w:val="00787A1F"/>
    <w:pPr>
      <w:pBdr>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55">
    <w:name w:val="xl55"/>
    <w:basedOn w:val="Normalny"/>
    <w:rsid w:val="00787A1F"/>
    <w:pPr>
      <w:spacing w:before="100" w:beforeAutospacing="1" w:after="100" w:afterAutospacing="1"/>
    </w:pPr>
    <w:rPr>
      <w:rFonts w:ascii="Verdana" w:hAnsi="Verdana"/>
      <w:sz w:val="14"/>
      <w:szCs w:val="14"/>
    </w:rPr>
  </w:style>
  <w:style w:type="paragraph" w:customStyle="1" w:styleId="xl56">
    <w:name w:val="xl56"/>
    <w:basedOn w:val="Normalny"/>
    <w:rsid w:val="00787A1F"/>
    <w:pPr>
      <w:spacing w:before="100" w:beforeAutospacing="1" w:after="100" w:afterAutospacing="1"/>
      <w:jc w:val="center"/>
    </w:pPr>
    <w:rPr>
      <w:rFonts w:ascii="Verdana" w:hAnsi="Verdana"/>
      <w:sz w:val="14"/>
      <w:szCs w:val="14"/>
    </w:rPr>
  </w:style>
  <w:style w:type="paragraph" w:customStyle="1" w:styleId="xl57">
    <w:name w:val="xl57"/>
    <w:basedOn w:val="Normalny"/>
    <w:rsid w:val="00787A1F"/>
    <w:pPr>
      <w:spacing w:before="100" w:beforeAutospacing="1" w:after="100" w:afterAutospacing="1"/>
    </w:pPr>
    <w:rPr>
      <w:rFonts w:ascii="Verdana" w:hAnsi="Verdana"/>
      <w:sz w:val="14"/>
      <w:szCs w:val="14"/>
    </w:rPr>
  </w:style>
  <w:style w:type="paragraph" w:customStyle="1" w:styleId="xl58">
    <w:name w:val="xl58"/>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59">
    <w:name w:val="xl59"/>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60">
    <w:name w:val="xl60"/>
    <w:basedOn w:val="Normalny"/>
    <w:rsid w:val="00787A1F"/>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61">
    <w:name w:val="xl61"/>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62">
    <w:name w:val="xl62"/>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63">
    <w:name w:val="xl63"/>
    <w:basedOn w:val="Normalny"/>
    <w:rsid w:val="00787A1F"/>
    <w:pPr>
      <w:pBdr>
        <w:bottom w:val="single" w:sz="4" w:space="0" w:color="auto"/>
      </w:pBdr>
      <w:spacing w:before="100" w:beforeAutospacing="1" w:after="100" w:afterAutospacing="1"/>
    </w:pPr>
    <w:rPr>
      <w:rFonts w:ascii="Verdana" w:hAnsi="Verdana"/>
      <w:sz w:val="14"/>
      <w:szCs w:val="14"/>
    </w:rPr>
  </w:style>
  <w:style w:type="paragraph" w:customStyle="1" w:styleId="xl64">
    <w:name w:val="xl64"/>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4"/>
      <w:szCs w:val="14"/>
    </w:rPr>
  </w:style>
  <w:style w:type="paragraph" w:customStyle="1" w:styleId="xl65">
    <w:name w:val="xl65"/>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66">
    <w:name w:val="xl66"/>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67">
    <w:name w:val="xl67"/>
    <w:basedOn w:val="Normalny"/>
    <w:rsid w:val="00787A1F"/>
    <w:pPr>
      <w:pBdr>
        <w:top w:val="single" w:sz="4" w:space="0" w:color="auto"/>
        <w:left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68">
    <w:name w:val="xl68"/>
    <w:basedOn w:val="Normalny"/>
    <w:rsid w:val="00787A1F"/>
    <w:pPr>
      <w:pBdr>
        <w:bottom w:val="single" w:sz="4" w:space="0" w:color="auto"/>
      </w:pBdr>
      <w:spacing w:before="100" w:beforeAutospacing="1" w:after="100" w:afterAutospacing="1"/>
    </w:pPr>
    <w:rPr>
      <w:rFonts w:ascii="Verdana" w:hAnsi="Verdana"/>
      <w:sz w:val="14"/>
      <w:szCs w:val="14"/>
    </w:rPr>
  </w:style>
  <w:style w:type="paragraph" w:styleId="Tekstprzypisukocowego">
    <w:name w:val="endnote text"/>
    <w:basedOn w:val="Normalny"/>
    <w:link w:val="TekstprzypisukocowegoZnak"/>
    <w:semiHidden/>
    <w:rsid w:val="00787A1F"/>
    <w:rPr>
      <w:lang w:val="x-none"/>
    </w:rPr>
  </w:style>
  <w:style w:type="character" w:customStyle="1" w:styleId="TekstprzypisukocowegoZnak">
    <w:name w:val="Tekst przypisu końcowego Znak"/>
    <w:link w:val="Tekstprzypisukocowego"/>
    <w:semiHidden/>
    <w:rsid w:val="00787A1F"/>
    <w:rPr>
      <w:lang w:val="x-none" w:eastAsia="pl-PL" w:bidi="ar-SA"/>
    </w:rPr>
  </w:style>
  <w:style w:type="paragraph" w:styleId="Tekstblokowy">
    <w:name w:val="Block Text"/>
    <w:basedOn w:val="Normalny"/>
    <w:rsid w:val="00787A1F"/>
    <w:pPr>
      <w:ind w:left="720" w:right="72"/>
    </w:pPr>
    <w:rPr>
      <w:rFonts w:ascii="Verdana" w:hAnsi="Verdana"/>
      <w:color w:val="FF0000"/>
    </w:rPr>
  </w:style>
  <w:style w:type="paragraph" w:styleId="NormalnyWeb">
    <w:name w:val="Normal (Web)"/>
    <w:basedOn w:val="Normalny"/>
    <w:rsid w:val="00787A1F"/>
    <w:pPr>
      <w:spacing w:before="100" w:beforeAutospacing="1" w:after="100" w:afterAutospacing="1"/>
    </w:pPr>
    <w:rPr>
      <w:sz w:val="24"/>
      <w:szCs w:val="24"/>
    </w:rPr>
  </w:style>
  <w:style w:type="paragraph" w:styleId="Tekstprzypisudolnego">
    <w:name w:val="footnote text"/>
    <w:basedOn w:val="Normalny"/>
    <w:link w:val="TekstprzypisudolnegoZnak"/>
    <w:semiHidden/>
    <w:rsid w:val="00787A1F"/>
    <w:rPr>
      <w:rFonts w:ascii="Tms Rmn" w:hAnsi="Tms Rmn"/>
      <w:lang w:val="x-none"/>
    </w:rPr>
  </w:style>
  <w:style w:type="character" w:customStyle="1" w:styleId="TekstprzypisudolnegoZnak">
    <w:name w:val="Tekst przypisu dolnego Znak"/>
    <w:link w:val="Tekstprzypisudolnego"/>
    <w:semiHidden/>
    <w:rsid w:val="00787A1F"/>
    <w:rPr>
      <w:rFonts w:ascii="Tms Rmn" w:hAnsi="Tms Rmn"/>
      <w:lang w:val="x-none" w:eastAsia="pl-PL" w:bidi="ar-SA"/>
    </w:rPr>
  </w:style>
  <w:style w:type="paragraph" w:customStyle="1" w:styleId="LucaCash">
    <w:name w:val="Luca&amp;Cash"/>
    <w:basedOn w:val="Normalny"/>
    <w:rsid w:val="00787A1F"/>
    <w:pPr>
      <w:spacing w:line="360" w:lineRule="auto"/>
    </w:pPr>
    <w:rPr>
      <w:rFonts w:ascii="Arial Narrow" w:hAnsi="Arial Narrow"/>
      <w:sz w:val="24"/>
    </w:rPr>
  </w:style>
  <w:style w:type="paragraph" w:customStyle="1" w:styleId="pkt">
    <w:name w:val="pkt"/>
    <w:basedOn w:val="Normalny"/>
    <w:rsid w:val="00787A1F"/>
    <w:pPr>
      <w:overflowPunct w:val="0"/>
      <w:autoSpaceDE w:val="0"/>
      <w:autoSpaceDN w:val="0"/>
      <w:adjustRightInd w:val="0"/>
      <w:spacing w:before="60" w:after="60"/>
      <w:ind w:left="851" w:hanging="295"/>
      <w:textAlignment w:val="baseline"/>
    </w:pPr>
    <w:rPr>
      <w:sz w:val="24"/>
    </w:rPr>
  </w:style>
  <w:style w:type="paragraph" w:styleId="Tematkomentarza">
    <w:name w:val="annotation subject"/>
    <w:basedOn w:val="Tekstkomentarza"/>
    <w:next w:val="Tekstkomentarza"/>
    <w:link w:val="TematkomentarzaZnak"/>
    <w:rsid w:val="00787A1F"/>
    <w:rPr>
      <w:b/>
      <w:bCs/>
    </w:rPr>
  </w:style>
  <w:style w:type="character" w:customStyle="1" w:styleId="TematkomentarzaZnak">
    <w:name w:val="Temat komentarza Znak"/>
    <w:link w:val="Tematkomentarza"/>
    <w:rsid w:val="00787A1F"/>
    <w:rPr>
      <w:b/>
      <w:bCs/>
      <w:lang w:val="x-none" w:eastAsia="pl-PL" w:bidi="ar-SA"/>
    </w:rPr>
  </w:style>
  <w:style w:type="paragraph" w:customStyle="1" w:styleId="Standard">
    <w:name w:val="Standard"/>
    <w:basedOn w:val="Normalny"/>
    <w:autoRedefine/>
    <w:rsid w:val="00787A1F"/>
    <w:pPr>
      <w:widowControl w:val="0"/>
      <w:tabs>
        <w:tab w:val="left" w:pos="567"/>
      </w:tabs>
      <w:autoSpaceDE w:val="0"/>
      <w:autoSpaceDN w:val="0"/>
      <w:adjustRightInd w:val="0"/>
      <w:spacing w:before="120"/>
      <w:ind w:left="567"/>
    </w:pPr>
    <w:rPr>
      <w:rFonts w:ascii="Verdana" w:hAnsi="Verdana"/>
    </w:rPr>
  </w:style>
  <w:style w:type="paragraph" w:customStyle="1" w:styleId="Standardowy10">
    <w:name w:val="Standardowy1"/>
    <w:rsid w:val="00787A1F"/>
    <w:pPr>
      <w:overflowPunct w:val="0"/>
      <w:autoSpaceDE w:val="0"/>
      <w:autoSpaceDN w:val="0"/>
      <w:adjustRightInd w:val="0"/>
      <w:ind w:left="482"/>
      <w:jc w:val="both"/>
      <w:textAlignment w:val="baseline"/>
    </w:pPr>
    <w:rPr>
      <w:sz w:val="24"/>
    </w:rPr>
  </w:style>
  <w:style w:type="paragraph" w:customStyle="1" w:styleId="Standardowy2">
    <w:name w:val="Standardowy2"/>
    <w:rsid w:val="00787A1F"/>
    <w:pPr>
      <w:overflowPunct w:val="0"/>
      <w:autoSpaceDE w:val="0"/>
      <w:autoSpaceDN w:val="0"/>
      <w:adjustRightInd w:val="0"/>
      <w:textAlignment w:val="baseline"/>
    </w:pPr>
    <w:rPr>
      <w:sz w:val="24"/>
    </w:rPr>
  </w:style>
  <w:style w:type="paragraph" w:styleId="Listanumerowana2">
    <w:name w:val="List Number 2"/>
    <w:basedOn w:val="Normalny"/>
    <w:rsid w:val="00787A1F"/>
    <w:pPr>
      <w:numPr>
        <w:numId w:val="4"/>
      </w:numPr>
      <w:tabs>
        <w:tab w:val="clear" w:pos="450"/>
        <w:tab w:val="num" w:pos="643"/>
      </w:tabs>
      <w:ind w:left="643" w:hanging="360"/>
      <w:jc w:val="left"/>
    </w:pPr>
    <w:rPr>
      <w:rFonts w:ascii="Arial" w:hAnsi="Arial" w:cs="Arial"/>
      <w:color w:val="000000"/>
      <w:sz w:val="24"/>
      <w:szCs w:val="24"/>
    </w:rPr>
  </w:style>
  <w:style w:type="character" w:styleId="Pogrubienie">
    <w:name w:val="Strong"/>
    <w:qFormat/>
    <w:rsid w:val="00787A1F"/>
    <w:rPr>
      <w:b/>
      <w:bCs/>
    </w:rPr>
  </w:style>
  <w:style w:type="character" w:customStyle="1" w:styleId="eltit1">
    <w:name w:val="eltit1"/>
    <w:rsid w:val="00787A1F"/>
    <w:rPr>
      <w:rFonts w:ascii="Verdana" w:hAnsi="Verdana" w:hint="default"/>
      <w:color w:val="333366"/>
      <w:sz w:val="20"/>
      <w:szCs w:val="20"/>
    </w:rPr>
  </w:style>
  <w:style w:type="paragraph" w:customStyle="1" w:styleId="A">
    <w:name w:val="A"/>
    <w:rsid w:val="00787A1F"/>
    <w:pPr>
      <w:keepNext/>
      <w:spacing w:before="240" w:line="240" w:lineRule="exact"/>
      <w:ind w:left="720" w:hanging="720"/>
      <w:jc w:val="both"/>
    </w:pPr>
    <w:rPr>
      <w:sz w:val="24"/>
      <w:lang w:val="en-GB" w:eastAsia="en-US"/>
    </w:rPr>
  </w:style>
  <w:style w:type="character" w:customStyle="1" w:styleId="tekstdokbold">
    <w:name w:val="tekst dok. bold"/>
    <w:rsid w:val="00787A1F"/>
    <w:rPr>
      <w:b/>
      <w:bCs w:val="0"/>
    </w:rPr>
  </w:style>
  <w:style w:type="paragraph" w:styleId="Tytu">
    <w:name w:val="Title"/>
    <w:basedOn w:val="Normalny"/>
    <w:link w:val="TytuZnak"/>
    <w:qFormat/>
    <w:rsid w:val="00787A1F"/>
    <w:pPr>
      <w:ind w:left="0"/>
      <w:jc w:val="center"/>
    </w:pPr>
    <w:rPr>
      <w:sz w:val="28"/>
      <w:lang w:val="x-none"/>
    </w:rPr>
  </w:style>
  <w:style w:type="character" w:customStyle="1" w:styleId="TytuZnak">
    <w:name w:val="Tytuł Znak"/>
    <w:link w:val="Tytu"/>
    <w:rsid w:val="00787A1F"/>
    <w:rPr>
      <w:sz w:val="28"/>
      <w:lang w:val="x-none" w:eastAsia="pl-PL" w:bidi="ar-SA"/>
    </w:rPr>
  </w:style>
  <w:style w:type="paragraph" w:styleId="Podtytu">
    <w:name w:val="Subtitle"/>
    <w:basedOn w:val="Normalny"/>
    <w:link w:val="PodtytuZnak"/>
    <w:qFormat/>
    <w:rsid w:val="00787A1F"/>
    <w:pPr>
      <w:ind w:left="0"/>
      <w:jc w:val="left"/>
    </w:pPr>
    <w:rPr>
      <w:sz w:val="28"/>
      <w:lang w:val="x-none"/>
    </w:rPr>
  </w:style>
  <w:style w:type="character" w:customStyle="1" w:styleId="PodtytuZnak">
    <w:name w:val="Podtytuł Znak"/>
    <w:link w:val="Podtytu"/>
    <w:rsid w:val="00787A1F"/>
    <w:rPr>
      <w:sz w:val="28"/>
      <w:lang w:val="x-none" w:eastAsia="pl-PL" w:bidi="ar-SA"/>
    </w:rPr>
  </w:style>
  <w:style w:type="paragraph" w:customStyle="1" w:styleId="Kropki">
    <w:name w:val="Kropki"/>
    <w:basedOn w:val="Normalny"/>
    <w:rsid w:val="00787A1F"/>
    <w:pPr>
      <w:tabs>
        <w:tab w:val="left" w:leader="dot" w:pos="9072"/>
      </w:tabs>
      <w:spacing w:line="360" w:lineRule="auto"/>
      <w:ind w:left="0"/>
      <w:jc w:val="right"/>
    </w:pPr>
    <w:rPr>
      <w:rFonts w:ascii="Arial" w:hAnsi="Arial"/>
      <w:noProof/>
      <w:sz w:val="24"/>
    </w:rPr>
  </w:style>
  <w:style w:type="paragraph" w:styleId="Zwykytekst">
    <w:name w:val="Plain Text"/>
    <w:basedOn w:val="Normalny"/>
    <w:link w:val="ZwykytekstZnak"/>
    <w:uiPriority w:val="99"/>
    <w:rsid w:val="00787A1F"/>
    <w:pPr>
      <w:ind w:left="0"/>
      <w:jc w:val="left"/>
    </w:pPr>
    <w:rPr>
      <w:rFonts w:ascii="Courier New" w:hAnsi="Courier New"/>
      <w:lang w:val="x-none"/>
    </w:rPr>
  </w:style>
  <w:style w:type="character" w:customStyle="1" w:styleId="ZwykytekstZnak">
    <w:name w:val="Zwykły tekst Znak"/>
    <w:link w:val="Zwykytekst"/>
    <w:uiPriority w:val="99"/>
    <w:rsid w:val="00787A1F"/>
    <w:rPr>
      <w:rFonts w:ascii="Courier New" w:hAnsi="Courier New"/>
      <w:lang w:val="x-none" w:eastAsia="pl-PL" w:bidi="ar-SA"/>
    </w:rPr>
  </w:style>
  <w:style w:type="paragraph" w:customStyle="1" w:styleId="rozdzia">
    <w:name w:val="rozdział"/>
    <w:basedOn w:val="Normalny"/>
    <w:autoRedefine/>
    <w:rsid w:val="00787A1F"/>
    <w:pPr>
      <w:spacing w:before="120"/>
      <w:ind w:left="600" w:hanging="600"/>
      <w:jc w:val="center"/>
    </w:pPr>
    <w:rPr>
      <w:rFonts w:ascii="Verdana" w:hAnsi="Verdana"/>
      <w:b/>
      <w:spacing w:val="4"/>
    </w:rPr>
  </w:style>
  <w:style w:type="paragraph" w:customStyle="1" w:styleId="tytu0">
    <w:name w:val="tytuł"/>
    <w:basedOn w:val="Normalny"/>
    <w:next w:val="Normalny"/>
    <w:autoRedefine/>
    <w:rsid w:val="00787A1F"/>
    <w:pPr>
      <w:spacing w:before="120"/>
      <w:ind w:left="0"/>
      <w:jc w:val="center"/>
      <w:outlineLvl w:val="2"/>
    </w:pPr>
    <w:rPr>
      <w:rFonts w:ascii="Verdana" w:hAnsi="Verdana"/>
      <w:b/>
      <w:sz w:val="24"/>
      <w:szCs w:val="24"/>
    </w:rPr>
  </w:style>
  <w:style w:type="paragraph" w:customStyle="1" w:styleId="tekstdokumentu">
    <w:name w:val="tekst dokumentu"/>
    <w:basedOn w:val="Normalny"/>
    <w:autoRedefine/>
    <w:rsid w:val="00787A1F"/>
    <w:pPr>
      <w:spacing w:before="120" w:after="120"/>
      <w:ind w:left="1680" w:hanging="1680"/>
    </w:pPr>
    <w:rPr>
      <w:b/>
      <w:bCs/>
      <w:iCs/>
      <w:sz w:val="24"/>
    </w:rPr>
  </w:style>
  <w:style w:type="paragraph" w:customStyle="1" w:styleId="zacznik">
    <w:name w:val="załącznik"/>
    <w:basedOn w:val="Tekstpodstawowy"/>
    <w:autoRedefine/>
    <w:rsid w:val="00787A1F"/>
    <w:pPr>
      <w:spacing w:after="0"/>
      <w:ind w:left="1680" w:hanging="1680"/>
    </w:pPr>
    <w:rPr>
      <w:i/>
      <w:sz w:val="24"/>
    </w:rPr>
  </w:style>
  <w:style w:type="paragraph" w:customStyle="1" w:styleId="Cel">
    <w:name w:val="Cel"/>
    <w:basedOn w:val="Normalny"/>
    <w:next w:val="Tekstpodstawowy"/>
    <w:rsid w:val="00787A1F"/>
    <w:pPr>
      <w:spacing w:before="220" w:after="220" w:line="220" w:lineRule="atLeast"/>
      <w:ind w:left="0"/>
      <w:jc w:val="left"/>
    </w:pPr>
    <w:rPr>
      <w:rFonts w:ascii="FormataCnLtCE" w:hAnsi="FormataCnLtCE" w:cs="Tahoma"/>
      <w:lang w:eastAsia="en-US"/>
    </w:rPr>
  </w:style>
  <w:style w:type="paragraph" w:customStyle="1" w:styleId="Tytusekcji">
    <w:name w:val="Tytuł sekcji"/>
    <w:basedOn w:val="Normalny"/>
    <w:next w:val="Normalny"/>
    <w:autoRedefine/>
    <w:rsid w:val="00787A1F"/>
    <w:pPr>
      <w:pBdr>
        <w:top w:val="single" w:sz="6" w:space="2" w:color="FFFFFF"/>
        <w:left w:val="single" w:sz="6" w:space="2" w:color="FFFFFF"/>
        <w:bottom w:val="single" w:sz="6" w:space="2" w:color="FFFFFF"/>
        <w:right w:val="single" w:sz="6" w:space="2" w:color="FFFFFF"/>
      </w:pBdr>
      <w:ind w:left="0"/>
      <w:jc w:val="left"/>
    </w:pPr>
    <w:rPr>
      <w:rFonts w:ascii="FormataCnLtCE" w:hAnsi="FormataCnLtCE" w:cs="Tahoma"/>
      <w:b/>
      <w:lang w:eastAsia="en-US"/>
    </w:rPr>
  </w:style>
  <w:style w:type="paragraph" w:customStyle="1" w:styleId="OfertaUbezpieczenieMajtkowe">
    <w:name w:val="Oferta Ubezpieczenie Majątkowe"/>
    <w:rsid w:val="00787A1F"/>
    <w:pPr>
      <w:ind w:left="193" w:right="-357"/>
    </w:pPr>
    <w:rPr>
      <w:rFonts w:ascii="FormataCnLtCE" w:hAnsi="FormataCnLtCE" w:cs="Tahoma"/>
      <w:lang w:eastAsia="en-US"/>
    </w:rPr>
  </w:style>
  <w:style w:type="paragraph" w:styleId="Spistreci1">
    <w:name w:val="toc 1"/>
    <w:basedOn w:val="Normalny"/>
    <w:next w:val="Normalny"/>
    <w:autoRedefine/>
    <w:rsid w:val="00787A1F"/>
    <w:pPr>
      <w:tabs>
        <w:tab w:val="left" w:pos="1985"/>
        <w:tab w:val="right" w:leader="dot" w:pos="9072"/>
      </w:tabs>
      <w:spacing w:before="120" w:after="120"/>
      <w:ind w:left="1985" w:hanging="1985"/>
      <w:jc w:val="left"/>
    </w:pPr>
    <w:rPr>
      <w:b/>
      <w:bCs/>
      <w:caps/>
    </w:rPr>
  </w:style>
  <w:style w:type="paragraph" w:styleId="Spistreci2">
    <w:name w:val="toc 2"/>
    <w:basedOn w:val="Normalny"/>
    <w:next w:val="Normalny"/>
    <w:autoRedefine/>
    <w:rsid w:val="00787A1F"/>
    <w:pPr>
      <w:tabs>
        <w:tab w:val="left" w:pos="567"/>
        <w:tab w:val="right" w:leader="dot" w:pos="9498"/>
      </w:tabs>
      <w:ind w:left="567" w:hanging="425"/>
      <w:jc w:val="left"/>
    </w:pPr>
    <w:rPr>
      <w:rFonts w:ascii="Verdana" w:hAnsi="Verdana"/>
      <w:smallCaps/>
    </w:rPr>
  </w:style>
  <w:style w:type="paragraph" w:styleId="Spistreci3">
    <w:name w:val="toc 3"/>
    <w:basedOn w:val="Normalny"/>
    <w:next w:val="Normalny"/>
    <w:autoRedefine/>
    <w:rsid w:val="00BB399A"/>
    <w:pPr>
      <w:tabs>
        <w:tab w:val="right" w:leader="dot" w:pos="9540"/>
      </w:tabs>
      <w:ind w:left="400" w:right="-468"/>
      <w:jc w:val="left"/>
    </w:pPr>
    <w:rPr>
      <w:rFonts w:ascii="Verdana" w:hAnsi="Verdana"/>
      <w:i/>
      <w:iCs/>
    </w:rPr>
  </w:style>
  <w:style w:type="paragraph" w:styleId="Spistreci4">
    <w:name w:val="toc 4"/>
    <w:basedOn w:val="Normalny"/>
    <w:next w:val="Normalny"/>
    <w:autoRedefine/>
    <w:rsid w:val="00787A1F"/>
    <w:pPr>
      <w:ind w:left="600"/>
      <w:jc w:val="left"/>
    </w:pPr>
    <w:rPr>
      <w:sz w:val="18"/>
      <w:szCs w:val="18"/>
    </w:rPr>
  </w:style>
  <w:style w:type="paragraph" w:styleId="Spistreci5">
    <w:name w:val="toc 5"/>
    <w:basedOn w:val="Normalny"/>
    <w:next w:val="Normalny"/>
    <w:autoRedefine/>
    <w:rsid w:val="00787A1F"/>
    <w:pPr>
      <w:ind w:left="800"/>
      <w:jc w:val="left"/>
    </w:pPr>
    <w:rPr>
      <w:sz w:val="18"/>
      <w:szCs w:val="18"/>
    </w:rPr>
  </w:style>
  <w:style w:type="paragraph" w:styleId="Spistreci6">
    <w:name w:val="toc 6"/>
    <w:basedOn w:val="Normalny"/>
    <w:next w:val="Normalny"/>
    <w:autoRedefine/>
    <w:rsid w:val="00787A1F"/>
    <w:pPr>
      <w:ind w:left="1000"/>
      <w:jc w:val="left"/>
    </w:pPr>
    <w:rPr>
      <w:sz w:val="18"/>
      <w:szCs w:val="18"/>
    </w:rPr>
  </w:style>
  <w:style w:type="paragraph" w:styleId="Spistreci7">
    <w:name w:val="toc 7"/>
    <w:basedOn w:val="Normalny"/>
    <w:next w:val="Normalny"/>
    <w:autoRedefine/>
    <w:rsid w:val="00787A1F"/>
    <w:pPr>
      <w:ind w:left="1200"/>
      <w:jc w:val="left"/>
    </w:pPr>
    <w:rPr>
      <w:sz w:val="18"/>
      <w:szCs w:val="18"/>
    </w:rPr>
  </w:style>
  <w:style w:type="paragraph" w:styleId="Spistreci8">
    <w:name w:val="toc 8"/>
    <w:basedOn w:val="Normalny"/>
    <w:next w:val="Normalny"/>
    <w:autoRedefine/>
    <w:rsid w:val="00787A1F"/>
    <w:pPr>
      <w:ind w:left="1400"/>
      <w:jc w:val="left"/>
    </w:pPr>
    <w:rPr>
      <w:sz w:val="18"/>
      <w:szCs w:val="18"/>
    </w:rPr>
  </w:style>
  <w:style w:type="paragraph" w:styleId="Spistreci9">
    <w:name w:val="toc 9"/>
    <w:basedOn w:val="Normalny"/>
    <w:next w:val="Normalny"/>
    <w:autoRedefine/>
    <w:rsid w:val="00787A1F"/>
    <w:pPr>
      <w:ind w:left="1600"/>
      <w:jc w:val="left"/>
    </w:pPr>
    <w:rPr>
      <w:sz w:val="18"/>
      <w:szCs w:val="18"/>
    </w:rPr>
  </w:style>
  <w:style w:type="paragraph" w:customStyle="1" w:styleId="Tekstblokowy1">
    <w:name w:val="Tekst blokowy1"/>
    <w:basedOn w:val="Normalny"/>
    <w:rsid w:val="00787A1F"/>
    <w:pPr>
      <w:spacing w:before="620" w:line="360" w:lineRule="auto"/>
      <w:ind w:left="851" w:right="-8" w:hanging="691"/>
    </w:pPr>
    <w:rPr>
      <w:b/>
      <w:sz w:val="28"/>
    </w:rPr>
  </w:style>
  <w:style w:type="paragraph" w:customStyle="1" w:styleId="font5">
    <w:name w:val="font5"/>
    <w:basedOn w:val="Normalny"/>
    <w:rsid w:val="00787A1F"/>
    <w:pPr>
      <w:spacing w:before="100" w:beforeAutospacing="1" w:after="100" w:afterAutospacing="1"/>
      <w:ind w:left="0"/>
      <w:jc w:val="left"/>
    </w:pPr>
    <w:rPr>
      <w:rFonts w:ascii="Tahoma" w:hAnsi="Tahoma" w:cs="Tahoma"/>
      <w:color w:val="000000"/>
      <w:sz w:val="16"/>
      <w:szCs w:val="16"/>
    </w:rPr>
  </w:style>
  <w:style w:type="paragraph" w:customStyle="1" w:styleId="font6">
    <w:name w:val="font6"/>
    <w:basedOn w:val="Normalny"/>
    <w:rsid w:val="00787A1F"/>
    <w:pPr>
      <w:spacing w:before="100" w:beforeAutospacing="1" w:after="100" w:afterAutospacing="1"/>
      <w:ind w:left="0"/>
      <w:jc w:val="left"/>
    </w:pPr>
    <w:rPr>
      <w:rFonts w:ascii="Tahoma" w:hAnsi="Tahoma" w:cs="Tahoma"/>
      <w:b/>
      <w:bCs/>
      <w:color w:val="000000"/>
      <w:sz w:val="16"/>
      <w:szCs w:val="16"/>
    </w:rPr>
  </w:style>
  <w:style w:type="paragraph" w:customStyle="1" w:styleId="font7">
    <w:name w:val="font7"/>
    <w:basedOn w:val="Normalny"/>
    <w:rsid w:val="00787A1F"/>
    <w:pPr>
      <w:spacing w:before="100" w:beforeAutospacing="1" w:after="100" w:afterAutospacing="1"/>
      <w:ind w:left="0"/>
      <w:jc w:val="left"/>
    </w:pPr>
    <w:rPr>
      <w:rFonts w:ascii="Verdana" w:hAnsi="Verdana"/>
      <w:b/>
      <w:bCs/>
      <w:sz w:val="16"/>
      <w:szCs w:val="16"/>
    </w:rPr>
  </w:style>
  <w:style w:type="paragraph" w:customStyle="1" w:styleId="xl69">
    <w:name w:val="xl69"/>
    <w:basedOn w:val="Normalny"/>
    <w:rsid w:val="00787A1F"/>
    <w:pPr>
      <w:pBdr>
        <w:top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0">
    <w:name w:val="xl70"/>
    <w:basedOn w:val="Normalny"/>
    <w:rsid w:val="00787A1F"/>
    <w:pP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1">
    <w:name w:val="xl71"/>
    <w:basedOn w:val="Normalny"/>
    <w:rsid w:val="00787A1F"/>
    <w:pPr>
      <w:pBdr>
        <w:bottom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2">
    <w:name w:val="xl72"/>
    <w:basedOn w:val="Normalny"/>
    <w:rsid w:val="00787A1F"/>
    <w:pPr>
      <w:pBdr>
        <w:top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3">
    <w:name w:val="xl73"/>
    <w:basedOn w:val="Normalny"/>
    <w:rsid w:val="00787A1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4">
    <w:name w:val="xl74"/>
    <w:basedOn w:val="Normalny"/>
    <w:rsid w:val="00787A1F"/>
    <w:pPr>
      <w:pBdr>
        <w:top w:val="single" w:sz="4" w:space="0" w:color="auto"/>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5">
    <w:name w:val="xl75"/>
    <w:basedOn w:val="Normalny"/>
    <w:rsid w:val="00787A1F"/>
    <w:pPr>
      <w:pBdr>
        <w:top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6">
    <w:name w:val="xl76"/>
    <w:basedOn w:val="Normalny"/>
    <w:rsid w:val="00787A1F"/>
    <w:pPr>
      <w:pBdr>
        <w:top w:val="single" w:sz="4" w:space="0" w:color="auto"/>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7">
    <w:name w:val="xl77"/>
    <w:basedOn w:val="Normalny"/>
    <w:rsid w:val="00787A1F"/>
    <w:pPr>
      <w:pBdr>
        <w:top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8">
    <w:name w:val="xl78"/>
    <w:basedOn w:val="Normalny"/>
    <w:rsid w:val="00787A1F"/>
    <w:pPr>
      <w:pBdr>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9">
    <w:name w:val="xl79"/>
    <w:basedOn w:val="Normalny"/>
    <w:rsid w:val="00787A1F"/>
    <w:pPr>
      <w:pBdr>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0">
    <w:name w:val="xl80"/>
    <w:basedOn w:val="Normalny"/>
    <w:rsid w:val="00787A1F"/>
    <w:pPr>
      <w:pBdr>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1">
    <w:name w:val="xl81"/>
    <w:basedOn w:val="Normalny"/>
    <w:rsid w:val="00787A1F"/>
    <w:pPr>
      <w:pBdr>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2">
    <w:name w:val="xl82"/>
    <w:basedOn w:val="Normalny"/>
    <w:rsid w:val="00787A1F"/>
    <w:pPr>
      <w:pBdr>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3">
    <w:name w:val="xl83"/>
    <w:basedOn w:val="Normalny"/>
    <w:rsid w:val="00787A1F"/>
    <w:pPr>
      <w:pBdr>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4">
    <w:name w:val="xl84"/>
    <w:basedOn w:val="Normalny"/>
    <w:rsid w:val="00787A1F"/>
    <w:pPr>
      <w:pBdr>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5">
    <w:name w:val="xl85"/>
    <w:basedOn w:val="Normalny"/>
    <w:rsid w:val="00787A1F"/>
    <w:pPr>
      <w:pBdr>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6">
    <w:name w:val="xl86"/>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87">
    <w:name w:val="xl87"/>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88">
    <w:name w:val="xl88"/>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89">
    <w:name w:val="xl89"/>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0">
    <w:name w:val="xl90"/>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1">
    <w:name w:val="xl91"/>
    <w:basedOn w:val="Normalny"/>
    <w:rsid w:val="00787A1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2">
    <w:name w:val="xl92"/>
    <w:basedOn w:val="Normalny"/>
    <w:rsid w:val="00787A1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3">
    <w:name w:val="xl93"/>
    <w:basedOn w:val="Normalny"/>
    <w:rsid w:val="00787A1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4">
    <w:name w:val="xl94"/>
    <w:basedOn w:val="Normalny"/>
    <w:rsid w:val="00787A1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5">
    <w:name w:val="xl95"/>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6">
    <w:name w:val="xl96"/>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7">
    <w:name w:val="xl97"/>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8">
    <w:name w:val="xl98"/>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9">
    <w:name w:val="xl99"/>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0">
    <w:name w:val="xl100"/>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1">
    <w:name w:val="xl101"/>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2">
    <w:name w:val="xl102"/>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3">
    <w:name w:val="xl103"/>
    <w:basedOn w:val="Normalny"/>
    <w:rsid w:val="00787A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sz w:val="16"/>
      <w:szCs w:val="16"/>
    </w:rPr>
  </w:style>
  <w:style w:type="paragraph" w:customStyle="1" w:styleId="xl104">
    <w:name w:val="xl104"/>
    <w:basedOn w:val="Normalny"/>
    <w:rsid w:val="00787A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sz w:val="16"/>
      <w:szCs w:val="16"/>
    </w:rPr>
  </w:style>
  <w:style w:type="paragraph" w:customStyle="1" w:styleId="xl105">
    <w:name w:val="xl105"/>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6">
    <w:name w:val="xl106"/>
    <w:basedOn w:val="Normalny"/>
    <w:rsid w:val="00787A1F"/>
    <w:pPr>
      <w:pBdr>
        <w:left w:val="single" w:sz="4" w:space="0" w:color="auto"/>
        <w:right w:val="single" w:sz="4" w:space="0" w:color="auto"/>
      </w:pBdr>
      <w:spacing w:before="100" w:beforeAutospacing="1" w:after="100" w:afterAutospacing="1"/>
      <w:ind w:left="0"/>
      <w:jc w:val="center"/>
      <w:textAlignment w:val="center"/>
    </w:pPr>
    <w:rPr>
      <w:sz w:val="16"/>
      <w:szCs w:val="16"/>
    </w:rPr>
  </w:style>
  <w:style w:type="paragraph" w:customStyle="1" w:styleId="xl107">
    <w:name w:val="xl107"/>
    <w:basedOn w:val="Normalny"/>
    <w:rsid w:val="00787A1F"/>
    <w:pPr>
      <w:pBdr>
        <w:left w:val="single" w:sz="4" w:space="0" w:color="auto"/>
        <w:bottom w:val="single" w:sz="4" w:space="0" w:color="auto"/>
        <w:right w:val="single" w:sz="4" w:space="0" w:color="auto"/>
      </w:pBdr>
      <w:spacing w:before="100" w:beforeAutospacing="1" w:after="100" w:afterAutospacing="1"/>
      <w:ind w:left="0"/>
      <w:jc w:val="center"/>
      <w:textAlignment w:val="center"/>
    </w:pPr>
    <w:rPr>
      <w:sz w:val="16"/>
      <w:szCs w:val="16"/>
    </w:rPr>
  </w:style>
  <w:style w:type="paragraph" w:customStyle="1" w:styleId="xl108">
    <w:name w:val="xl108"/>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b/>
      <w:bCs/>
      <w:color w:val="FF0000"/>
      <w:sz w:val="16"/>
      <w:szCs w:val="16"/>
    </w:rPr>
  </w:style>
  <w:style w:type="paragraph" w:customStyle="1" w:styleId="xl109">
    <w:name w:val="xl109"/>
    <w:basedOn w:val="Normalny"/>
    <w:rsid w:val="00787A1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110">
    <w:name w:val="xl110"/>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11">
    <w:name w:val="xl111"/>
    <w:basedOn w:val="Normalny"/>
    <w:rsid w:val="00787A1F"/>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112">
    <w:name w:val="xl112"/>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Verdana" w:hAnsi="Verdana"/>
      <w:sz w:val="16"/>
      <w:szCs w:val="16"/>
    </w:rPr>
  </w:style>
  <w:style w:type="paragraph" w:customStyle="1" w:styleId="xl113">
    <w:name w:val="xl113"/>
    <w:basedOn w:val="Normalny"/>
    <w:rsid w:val="00787A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sz w:val="16"/>
      <w:szCs w:val="16"/>
    </w:rPr>
  </w:style>
  <w:style w:type="paragraph" w:customStyle="1" w:styleId="xl114">
    <w:name w:val="xl114"/>
    <w:basedOn w:val="Normalny"/>
    <w:rsid w:val="00787A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color w:val="000000"/>
      <w:sz w:val="16"/>
      <w:szCs w:val="16"/>
    </w:rPr>
  </w:style>
  <w:style w:type="paragraph" w:customStyle="1" w:styleId="xl115">
    <w:name w:val="xl115"/>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color w:val="000000"/>
      <w:sz w:val="16"/>
      <w:szCs w:val="16"/>
    </w:rPr>
  </w:style>
  <w:style w:type="paragraph" w:customStyle="1" w:styleId="xl116">
    <w:name w:val="xl116"/>
    <w:basedOn w:val="Normalny"/>
    <w:rsid w:val="00787A1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117">
    <w:name w:val="xl117"/>
    <w:basedOn w:val="Normalny"/>
    <w:rsid w:val="00787A1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sz w:val="16"/>
      <w:szCs w:val="16"/>
    </w:rPr>
  </w:style>
  <w:style w:type="paragraph" w:customStyle="1" w:styleId="xl118">
    <w:name w:val="xl118"/>
    <w:basedOn w:val="Normalny"/>
    <w:rsid w:val="00787A1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sz w:val="24"/>
      <w:szCs w:val="24"/>
    </w:rPr>
  </w:style>
  <w:style w:type="paragraph" w:customStyle="1" w:styleId="xl119">
    <w:name w:val="xl119"/>
    <w:basedOn w:val="Normalny"/>
    <w:rsid w:val="00787A1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sz w:val="11"/>
      <w:szCs w:val="11"/>
    </w:rPr>
  </w:style>
  <w:style w:type="paragraph" w:customStyle="1" w:styleId="xl24">
    <w:name w:val="xl24"/>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sz w:val="22"/>
      <w:szCs w:val="22"/>
    </w:rPr>
  </w:style>
  <w:style w:type="character" w:customStyle="1" w:styleId="StylSIWZDziayZnak">
    <w:name w:val="Styl SIWZ Działy + Znak"/>
    <w:link w:val="StylSIWZDziay"/>
    <w:locked/>
    <w:rsid w:val="00787A1F"/>
    <w:rPr>
      <w:rFonts w:ascii="Verdana" w:hAnsi="Verdana"/>
      <w:b/>
      <w:bCs/>
      <w:smallCaps/>
      <w:kern w:val="32"/>
      <w:sz w:val="22"/>
      <w:szCs w:val="22"/>
      <w:lang w:bidi="ar-SA"/>
    </w:rPr>
  </w:style>
  <w:style w:type="paragraph" w:customStyle="1" w:styleId="StylSIWZDziay">
    <w:name w:val="Styl SIWZ Działy +"/>
    <w:basedOn w:val="Normalny"/>
    <w:link w:val="StylSIWZDziayZnak"/>
    <w:rsid w:val="00787A1F"/>
    <w:pPr>
      <w:keepNext/>
      <w:framePr w:wrap="auto" w:vAnchor="text" w:hAnchor="text" w:y="1"/>
      <w:spacing w:before="240" w:after="60"/>
      <w:ind w:left="0"/>
      <w:jc w:val="left"/>
      <w:outlineLvl w:val="0"/>
    </w:pPr>
    <w:rPr>
      <w:rFonts w:ascii="Verdana" w:hAnsi="Verdana"/>
      <w:b/>
      <w:bCs/>
      <w:smallCaps/>
      <w:kern w:val="32"/>
      <w:sz w:val="22"/>
      <w:szCs w:val="22"/>
      <w:lang w:val="x-none" w:eastAsia="x-none"/>
    </w:rPr>
  </w:style>
  <w:style w:type="numbering" w:styleId="111111">
    <w:name w:val="Outline List 2"/>
    <w:basedOn w:val="Bezlisty"/>
    <w:rsid w:val="00787A1F"/>
    <w:pPr>
      <w:numPr>
        <w:numId w:val="5"/>
      </w:numPr>
    </w:pPr>
  </w:style>
  <w:style w:type="character" w:customStyle="1" w:styleId="FontStyle26">
    <w:name w:val="Font Style26"/>
    <w:rsid w:val="00787A1F"/>
    <w:rPr>
      <w:rFonts w:ascii="Arial" w:hAnsi="Arial" w:cs="Arial"/>
      <w:color w:val="000000"/>
      <w:sz w:val="20"/>
      <w:szCs w:val="20"/>
    </w:rPr>
  </w:style>
  <w:style w:type="character" w:styleId="Odwoanieprzypisukocowego">
    <w:name w:val="endnote reference"/>
    <w:semiHidden/>
    <w:unhideWhenUsed/>
    <w:rsid w:val="00787A1F"/>
    <w:rPr>
      <w:vertAlign w:val="superscript"/>
    </w:rPr>
  </w:style>
  <w:style w:type="paragraph" w:customStyle="1" w:styleId="Akapitzlist1">
    <w:name w:val="Akapit z listą1"/>
    <w:basedOn w:val="Normalny"/>
    <w:rsid w:val="00787A1F"/>
    <w:pPr>
      <w:ind w:left="720"/>
      <w:jc w:val="left"/>
    </w:pPr>
    <w:rPr>
      <w:rFonts w:eastAsia="Calibri"/>
    </w:rPr>
  </w:style>
  <w:style w:type="character" w:customStyle="1" w:styleId="FontStyle21">
    <w:name w:val="Font Style21"/>
    <w:rsid w:val="00787A1F"/>
    <w:rPr>
      <w:rFonts w:ascii="Arial" w:hAnsi="Arial" w:cs="Arial"/>
      <w:color w:val="000000"/>
      <w:sz w:val="22"/>
      <w:szCs w:val="22"/>
    </w:rPr>
  </w:style>
  <w:style w:type="character" w:styleId="Hipercze">
    <w:name w:val="Hyperlink"/>
    <w:uiPriority w:val="99"/>
    <w:rsid w:val="00787A1F"/>
    <w:rPr>
      <w:rFonts w:cs="Times New Roman"/>
      <w:color w:val="0000FF"/>
      <w:u w:val="single"/>
    </w:rPr>
  </w:style>
  <w:style w:type="character" w:styleId="UyteHipercze">
    <w:name w:val="FollowedHyperlink"/>
    <w:uiPriority w:val="99"/>
    <w:rsid w:val="00787A1F"/>
    <w:rPr>
      <w:rFonts w:cs="Times New Roman"/>
      <w:color w:val="800080"/>
      <w:u w:val="single"/>
    </w:rPr>
  </w:style>
  <w:style w:type="character" w:styleId="HTML-przykad">
    <w:name w:val="HTML Sample"/>
    <w:rsid w:val="00787A1F"/>
    <w:rPr>
      <w:rFonts w:ascii="Verdana" w:hAnsi="Verdana" w:cs="Verdana"/>
      <w:sz w:val="22"/>
      <w:szCs w:val="22"/>
    </w:rPr>
  </w:style>
  <w:style w:type="character" w:customStyle="1" w:styleId="FooterChar">
    <w:name w:val="Footer Char"/>
    <w:aliases w:val="Znak4 Char"/>
    <w:locked/>
    <w:rsid w:val="00787A1F"/>
    <w:rPr>
      <w:rFonts w:ascii="Times New Roman" w:hAnsi="Times New Roman"/>
      <w:sz w:val="20"/>
      <w:lang w:val="x-none" w:eastAsia="pl-PL"/>
    </w:rPr>
  </w:style>
  <w:style w:type="character" w:customStyle="1" w:styleId="FooterChar1">
    <w:name w:val="Footer Char1"/>
    <w:aliases w:val="Znak4 Char1"/>
    <w:semiHidden/>
    <w:locked/>
    <w:rsid w:val="00787A1F"/>
    <w:rPr>
      <w:rFonts w:ascii="Times New Roman" w:hAnsi="Times New Roman" w:cs="Times New Roman"/>
      <w:sz w:val="20"/>
      <w:szCs w:val="20"/>
    </w:rPr>
  </w:style>
  <w:style w:type="character" w:customStyle="1" w:styleId="PlandokumentuZnak1">
    <w:name w:val="Plan dokumentu Znak1"/>
    <w:semiHidden/>
    <w:locked/>
    <w:rsid w:val="00787A1F"/>
    <w:rPr>
      <w:rFonts w:ascii="Arial" w:eastAsia="Calibri" w:hAnsi="Arial" w:cs="Arial"/>
      <w:sz w:val="22"/>
      <w:szCs w:val="22"/>
      <w:lang w:val="pl-PL" w:eastAsia="pl-PL" w:bidi="ar-SA"/>
    </w:rPr>
  </w:style>
  <w:style w:type="paragraph" w:customStyle="1" w:styleId="Bezodstpw1">
    <w:name w:val="Bez odstępów1"/>
    <w:rsid w:val="00787A1F"/>
    <w:rPr>
      <w:rFonts w:ascii="Calibri" w:hAnsi="Calibri" w:cs="Calibri"/>
      <w:sz w:val="22"/>
      <w:szCs w:val="22"/>
      <w:lang w:eastAsia="en-US"/>
    </w:rPr>
  </w:style>
  <w:style w:type="paragraph" w:customStyle="1" w:styleId="Akapitzlist2">
    <w:name w:val="Akapit z listą2"/>
    <w:basedOn w:val="Normalny"/>
    <w:rsid w:val="00787A1F"/>
    <w:pPr>
      <w:ind w:left="720"/>
      <w:jc w:val="left"/>
    </w:pPr>
    <w:rPr>
      <w:rFonts w:eastAsia="Calibri"/>
    </w:rPr>
  </w:style>
  <w:style w:type="paragraph" w:customStyle="1" w:styleId="Nagwekspisutreci1">
    <w:name w:val="Nagłówek spisu treści1"/>
    <w:basedOn w:val="Nagwek1"/>
    <w:next w:val="Normalny"/>
    <w:rsid w:val="00787A1F"/>
    <w:pPr>
      <w:keepLines/>
      <w:numPr>
        <w:numId w:val="0"/>
      </w:numPr>
      <w:spacing w:before="480" w:after="0" w:line="276" w:lineRule="auto"/>
      <w:jc w:val="left"/>
      <w:outlineLvl w:val="9"/>
    </w:pPr>
    <w:rPr>
      <w:rFonts w:ascii="Cambria" w:hAnsi="Cambria" w:cs="Cambria"/>
      <w:color w:val="365F91"/>
      <w:kern w:val="0"/>
      <w:sz w:val="28"/>
      <w:szCs w:val="28"/>
      <w:lang w:val="pl-PL" w:eastAsia="en-US"/>
    </w:rPr>
  </w:style>
  <w:style w:type="paragraph" w:customStyle="1" w:styleId="BodyTextIndent31">
    <w:name w:val="Body Text Indent 31"/>
    <w:basedOn w:val="Normalny"/>
    <w:semiHidden/>
    <w:rsid w:val="00787A1F"/>
    <w:pPr>
      <w:spacing w:after="120"/>
      <w:ind w:left="283"/>
    </w:pPr>
    <w:rPr>
      <w:rFonts w:eastAsia="Calibri"/>
      <w:sz w:val="16"/>
      <w:szCs w:val="16"/>
    </w:rPr>
  </w:style>
  <w:style w:type="paragraph" w:customStyle="1" w:styleId="BodyText22">
    <w:name w:val="Body Text 22"/>
    <w:basedOn w:val="Normalny"/>
    <w:semiHidden/>
    <w:rsid w:val="00787A1F"/>
    <w:pPr>
      <w:tabs>
        <w:tab w:val="left" w:pos="-1560"/>
        <w:tab w:val="left" w:pos="-1418"/>
      </w:tabs>
    </w:pPr>
    <w:rPr>
      <w:rFonts w:eastAsia="Calibri"/>
      <w:sz w:val="24"/>
      <w:szCs w:val="24"/>
    </w:rPr>
  </w:style>
  <w:style w:type="paragraph" w:customStyle="1" w:styleId="TableNormal1">
    <w:name w:val="Table Normal1"/>
    <w:semiHidden/>
    <w:rsid w:val="00787A1F"/>
    <w:pPr>
      <w:overflowPunct w:val="0"/>
      <w:autoSpaceDE w:val="0"/>
      <w:autoSpaceDN w:val="0"/>
      <w:adjustRightInd w:val="0"/>
      <w:ind w:left="482"/>
      <w:jc w:val="both"/>
    </w:pPr>
    <w:rPr>
      <w:rFonts w:eastAsia="Calibri"/>
      <w:sz w:val="24"/>
      <w:szCs w:val="24"/>
    </w:rPr>
  </w:style>
  <w:style w:type="paragraph" w:customStyle="1" w:styleId="BlockText1">
    <w:name w:val="Block Text1"/>
    <w:basedOn w:val="Normalny"/>
    <w:semiHidden/>
    <w:rsid w:val="00787A1F"/>
    <w:pPr>
      <w:spacing w:before="620" w:line="360" w:lineRule="auto"/>
      <w:ind w:left="851" w:right="-8" w:hanging="691"/>
    </w:pPr>
    <w:rPr>
      <w:rFonts w:eastAsia="Calibri"/>
      <w:b/>
      <w:bCs/>
      <w:sz w:val="28"/>
      <w:szCs w:val="28"/>
    </w:rPr>
  </w:style>
  <w:style w:type="paragraph" w:customStyle="1" w:styleId="Nag3wekstrony">
    <w:name w:val="Nag3ówek strony"/>
    <w:basedOn w:val="TableNormal1"/>
    <w:rsid w:val="00787A1F"/>
    <w:pPr>
      <w:tabs>
        <w:tab w:val="center" w:pos="4536"/>
        <w:tab w:val="right" w:pos="9072"/>
      </w:tabs>
      <w:ind w:left="0"/>
      <w:jc w:val="left"/>
    </w:pPr>
  </w:style>
  <w:style w:type="paragraph" w:customStyle="1" w:styleId="BodyTextIndent21">
    <w:name w:val="Body Text Indent 21"/>
    <w:basedOn w:val="TableNormal1"/>
    <w:semiHidden/>
    <w:rsid w:val="00787A1F"/>
    <w:pPr>
      <w:spacing w:line="360" w:lineRule="auto"/>
      <w:ind w:left="0" w:firstLine="708"/>
      <w:jc w:val="left"/>
    </w:pPr>
  </w:style>
  <w:style w:type="paragraph" w:customStyle="1" w:styleId="BodyText31">
    <w:name w:val="Body Text 31"/>
    <w:basedOn w:val="TableNormal1"/>
    <w:semiHidden/>
    <w:rsid w:val="00787A1F"/>
    <w:pPr>
      <w:ind w:left="0"/>
    </w:pPr>
  </w:style>
  <w:style w:type="paragraph" w:customStyle="1" w:styleId="CharChar1ZnakZnakZnakZnakZnak">
    <w:name w:val="Char Char1 Znak Znak Znak Znak Znak"/>
    <w:basedOn w:val="Normalny"/>
    <w:semiHidden/>
    <w:rsid w:val="00787A1F"/>
    <w:pPr>
      <w:ind w:left="0"/>
      <w:jc w:val="left"/>
    </w:pPr>
    <w:rPr>
      <w:rFonts w:eastAsia="Calibri"/>
      <w:sz w:val="24"/>
      <w:szCs w:val="24"/>
    </w:rPr>
  </w:style>
  <w:style w:type="character" w:customStyle="1" w:styleId="SIWZDziayZnak">
    <w:name w:val="SIWZ Działy Znak"/>
    <w:link w:val="SIWZDziay"/>
    <w:locked/>
    <w:rsid w:val="00787A1F"/>
    <w:rPr>
      <w:rFonts w:ascii="Verdana" w:eastAsia="Calibri" w:hAnsi="Verdana" w:cs="Verdana"/>
      <w:b/>
      <w:bCs/>
      <w:smallCaps/>
      <w:kern w:val="32"/>
      <w:sz w:val="22"/>
      <w:szCs w:val="22"/>
      <w:lang w:val="pl-PL" w:eastAsia="pl-PL" w:bidi="ar-SA"/>
    </w:rPr>
  </w:style>
  <w:style w:type="paragraph" w:customStyle="1" w:styleId="SIWZDziay">
    <w:name w:val="SIWZ Działy"/>
    <w:basedOn w:val="Nagwek1"/>
    <w:link w:val="SIWZDziayZnak"/>
    <w:autoRedefine/>
    <w:rsid w:val="00787A1F"/>
    <w:pPr>
      <w:framePr w:wrap="auto" w:vAnchor="text" w:hAnchor="text" w:y="1"/>
      <w:numPr>
        <w:numId w:val="0"/>
      </w:numPr>
      <w:jc w:val="left"/>
    </w:pPr>
    <w:rPr>
      <w:rFonts w:ascii="Verdana" w:hAnsi="Verdana" w:cs="Verdana"/>
      <w:smallCaps/>
      <w:sz w:val="22"/>
      <w:szCs w:val="22"/>
      <w:lang w:val="pl-PL" w:eastAsia="pl-PL"/>
    </w:rPr>
  </w:style>
  <w:style w:type="paragraph" w:customStyle="1" w:styleId="msonormalcxspdrugie">
    <w:name w:val="msonormalcxspdrugie"/>
    <w:basedOn w:val="Normalny"/>
    <w:semiHidden/>
    <w:rsid w:val="00787A1F"/>
    <w:pPr>
      <w:spacing w:before="100" w:beforeAutospacing="1" w:after="100" w:afterAutospacing="1"/>
      <w:ind w:left="0"/>
    </w:pPr>
    <w:rPr>
      <w:rFonts w:eastAsia="Calibri"/>
    </w:rPr>
  </w:style>
  <w:style w:type="character" w:styleId="Odwoanieprzypisudolnego">
    <w:name w:val="footnote reference"/>
    <w:aliases w:val="Odwołanie przypisu"/>
    <w:semiHidden/>
    <w:rsid w:val="00787A1F"/>
    <w:rPr>
      <w:rFonts w:cs="Times New Roman"/>
      <w:vertAlign w:val="superscript"/>
    </w:rPr>
  </w:style>
  <w:style w:type="character" w:styleId="Odwoaniedokomentarza">
    <w:name w:val="annotation reference"/>
    <w:rsid w:val="00787A1F"/>
    <w:rPr>
      <w:rFonts w:cs="Times New Roman"/>
      <w:sz w:val="16"/>
      <w:szCs w:val="16"/>
    </w:rPr>
  </w:style>
  <w:style w:type="character" w:customStyle="1" w:styleId="ZnakZnakZnak5">
    <w:name w:val="Znak Znak Znak5"/>
    <w:rsid w:val="00787A1F"/>
    <w:rPr>
      <w:rFonts w:cs="Times New Roman"/>
      <w:sz w:val="28"/>
      <w:szCs w:val="28"/>
    </w:rPr>
  </w:style>
  <w:style w:type="character" w:customStyle="1" w:styleId="akapitustep">
    <w:name w:val="akapitustep"/>
    <w:rsid w:val="00787A1F"/>
    <w:rPr>
      <w:rFonts w:cs="Times New Roman"/>
    </w:rPr>
  </w:style>
  <w:style w:type="character" w:customStyle="1" w:styleId="ZnakZnak1">
    <w:name w:val="Znak Znak1"/>
    <w:aliases w:val="Tekst podstawowy Znak1"/>
    <w:rsid w:val="00787A1F"/>
    <w:rPr>
      <w:rFonts w:cs="Times New Roman"/>
    </w:rPr>
  </w:style>
  <w:style w:type="character" w:customStyle="1" w:styleId="ZnakZnak12">
    <w:name w:val="Znak Znak12"/>
    <w:rsid w:val="00787A1F"/>
    <w:rPr>
      <w:rFonts w:cs="Times New Roman"/>
      <w:lang w:val="pl-PL" w:eastAsia="pl-PL"/>
    </w:rPr>
  </w:style>
  <w:style w:type="character" w:customStyle="1" w:styleId="ZnakZnak24">
    <w:name w:val="Znak Znak24"/>
    <w:rsid w:val="00787A1F"/>
    <w:rPr>
      <w:rFonts w:ascii="Times New Roman" w:hAnsi="Times New Roman" w:cs="Times New Roman"/>
      <w:sz w:val="28"/>
      <w:szCs w:val="28"/>
      <w:lang w:val="x-none" w:eastAsia="pl-PL"/>
    </w:rPr>
  </w:style>
  <w:style w:type="character" w:customStyle="1" w:styleId="Znak4ZnakZnak">
    <w:name w:val="Znak4 Znak Znak"/>
    <w:rsid w:val="00787A1F"/>
    <w:rPr>
      <w:rFonts w:cs="Times New Roman"/>
    </w:rPr>
  </w:style>
  <w:style w:type="table" w:styleId="Tabela-Lista4">
    <w:name w:val="Table List 4"/>
    <w:basedOn w:val="Standardowy"/>
    <w:rsid w:val="00787A1F"/>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iatka">
    <w:name w:val="Table Grid"/>
    <w:basedOn w:val="Standardowy"/>
    <w:rsid w:val="00787A1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TableNormal1"/>
    <w:next w:val="TableNormal1"/>
    <w:qFormat/>
    <w:rsid w:val="00787A1F"/>
    <w:pPr>
      <w:ind w:left="0"/>
    </w:pPr>
    <w:rPr>
      <w:b/>
      <w:bCs/>
    </w:rPr>
  </w:style>
  <w:style w:type="character" w:styleId="Numerstrony">
    <w:name w:val="page number"/>
    <w:rsid w:val="00787A1F"/>
    <w:rPr>
      <w:rFonts w:cs="Times New Roman"/>
    </w:rPr>
  </w:style>
  <w:style w:type="numbering" w:styleId="1ai">
    <w:name w:val="Outline List 1"/>
    <w:basedOn w:val="Bezlisty"/>
    <w:rsid w:val="00787A1F"/>
    <w:pPr>
      <w:numPr>
        <w:numId w:val="7"/>
      </w:numPr>
    </w:pPr>
  </w:style>
  <w:style w:type="numbering" w:customStyle="1" w:styleId="ArticleSection1">
    <w:name w:val="Article / Section1"/>
    <w:rsid w:val="00787A1F"/>
    <w:pPr>
      <w:numPr>
        <w:numId w:val="1"/>
      </w:numPr>
    </w:pPr>
  </w:style>
  <w:style w:type="character" w:customStyle="1" w:styleId="ZnakZnak3">
    <w:name w:val="Znak Znak3"/>
    <w:rsid w:val="00787A1F"/>
    <w:rPr>
      <w:sz w:val="24"/>
      <w:szCs w:val="24"/>
      <w:lang w:val="pl-PL" w:eastAsia="pl-PL" w:bidi="ar-SA"/>
    </w:rPr>
  </w:style>
  <w:style w:type="paragraph" w:styleId="Nagwekspisutreci">
    <w:name w:val="TOC Heading"/>
    <w:basedOn w:val="Nagwek1"/>
    <w:next w:val="Normalny"/>
    <w:qFormat/>
    <w:rsid w:val="00787A1F"/>
    <w:pPr>
      <w:numPr>
        <w:numId w:val="0"/>
      </w:numPr>
      <w:jc w:val="left"/>
      <w:outlineLvl w:val="9"/>
    </w:pPr>
    <w:rPr>
      <w:rFonts w:ascii="Cambria" w:hAnsi="Cambria"/>
      <w:lang w:val="pl-PL" w:eastAsia="pl-PL"/>
    </w:rPr>
  </w:style>
  <w:style w:type="numbering" w:styleId="Artykusekcja">
    <w:name w:val="Outline List 3"/>
    <w:basedOn w:val="Bezlisty"/>
    <w:rsid w:val="00787A1F"/>
    <w:pPr>
      <w:numPr>
        <w:numId w:val="6"/>
      </w:numPr>
    </w:pPr>
  </w:style>
  <w:style w:type="character" w:customStyle="1" w:styleId="Nagwek1Znak1">
    <w:name w:val="Nagłówek 1 Znak1"/>
    <w:rsid w:val="00787A1F"/>
    <w:rPr>
      <w:rFonts w:ascii="Arial" w:hAnsi="Arial" w:cs="Arial"/>
      <w:b/>
      <w:bCs/>
      <w:kern w:val="32"/>
      <w:sz w:val="32"/>
      <w:szCs w:val="32"/>
    </w:rPr>
  </w:style>
  <w:style w:type="character" w:customStyle="1" w:styleId="TematkomentarzaZnak1">
    <w:name w:val="Temat komentarza Znak1"/>
    <w:semiHidden/>
    <w:rsid w:val="00787A1F"/>
    <w:rPr>
      <w:rFonts w:ascii="Times New Roman" w:eastAsia="Calibri" w:hAnsi="Times New Roman" w:cs="Times New Roman"/>
      <w:b/>
      <w:bCs/>
      <w:sz w:val="20"/>
      <w:szCs w:val="20"/>
      <w:lang w:val="pl-PL" w:eastAsia="pl-PL" w:bidi="ar-SA"/>
    </w:rPr>
  </w:style>
  <w:style w:type="character" w:styleId="Numerwiersza">
    <w:name w:val="line number"/>
    <w:basedOn w:val="Domylnaczcionkaakapitu"/>
    <w:rsid w:val="00787A1F"/>
  </w:style>
  <w:style w:type="character" w:customStyle="1" w:styleId="ZnakZnakZnak50">
    <w:name w:val="Znak Znak Znak5"/>
    <w:locked/>
    <w:rsid w:val="00787A1F"/>
    <w:rPr>
      <w:sz w:val="28"/>
    </w:rPr>
  </w:style>
  <w:style w:type="character" w:customStyle="1" w:styleId="ZnakZnak">
    <w:name w:val="Znak Znak"/>
    <w:rsid w:val="00787A1F"/>
    <w:rPr>
      <w:lang w:val="pl-PL" w:eastAsia="pl-PL" w:bidi="ar-SA"/>
    </w:rPr>
  </w:style>
  <w:style w:type="paragraph" w:customStyle="1" w:styleId="Tekstblokowy2">
    <w:name w:val="Tekst blokowy2"/>
    <w:basedOn w:val="Normalny"/>
    <w:rsid w:val="00787A1F"/>
    <w:pPr>
      <w:spacing w:before="620" w:line="360" w:lineRule="auto"/>
      <w:ind w:left="851" w:right="-8" w:hanging="691"/>
    </w:pPr>
    <w:rPr>
      <w:b/>
      <w:sz w:val="28"/>
    </w:rPr>
  </w:style>
  <w:style w:type="paragraph" w:customStyle="1" w:styleId="Tekstpodstawowywcity21">
    <w:name w:val="Tekst podstawowy wcięty 21"/>
    <w:basedOn w:val="Standardowy1"/>
    <w:rsid w:val="00787A1F"/>
    <w:pPr>
      <w:spacing w:line="360" w:lineRule="auto"/>
      <w:ind w:left="0" w:firstLine="708"/>
      <w:jc w:val="left"/>
    </w:pPr>
  </w:style>
  <w:style w:type="paragraph" w:customStyle="1" w:styleId="Tekstpodstawowy31">
    <w:name w:val="Tekst podstawowy 31"/>
    <w:basedOn w:val="Standardowy1"/>
    <w:rsid w:val="00787A1F"/>
    <w:pPr>
      <w:ind w:left="0"/>
    </w:pPr>
  </w:style>
  <w:style w:type="paragraph" w:customStyle="1" w:styleId="CharChar1ZnakZnakZnakZnakZnak0">
    <w:name w:val="Char Char1 Znak Znak Znak Znak Znak"/>
    <w:basedOn w:val="Normalny"/>
    <w:rsid w:val="00787A1F"/>
    <w:pPr>
      <w:ind w:left="0"/>
      <w:jc w:val="left"/>
    </w:pPr>
    <w:rPr>
      <w:sz w:val="24"/>
      <w:szCs w:val="24"/>
    </w:rPr>
  </w:style>
  <w:style w:type="paragraph" w:styleId="Bezodstpw">
    <w:name w:val="No Spacing"/>
    <w:qFormat/>
    <w:rsid w:val="00787A1F"/>
    <w:rPr>
      <w:rFonts w:ascii="Calibri" w:eastAsia="Calibri" w:hAnsi="Calibri"/>
      <w:sz w:val="22"/>
      <w:szCs w:val="22"/>
      <w:lang w:eastAsia="en-US"/>
    </w:rPr>
  </w:style>
  <w:style w:type="character" w:customStyle="1" w:styleId="ZnakZnak120">
    <w:name w:val="Znak Znak12"/>
    <w:rsid w:val="00787A1F"/>
    <w:rPr>
      <w:lang w:val="pl-PL" w:eastAsia="pl-PL" w:bidi="ar-SA"/>
    </w:rPr>
  </w:style>
  <w:style w:type="character" w:customStyle="1" w:styleId="ZnakZnak240">
    <w:name w:val="Znak Znak24"/>
    <w:rsid w:val="00787A1F"/>
    <w:rPr>
      <w:rFonts w:ascii="Times New Roman" w:eastAsia="Times New Roman" w:hAnsi="Times New Roman" w:cs="Times New Roman"/>
      <w:sz w:val="28"/>
      <w:lang w:eastAsia="pl-PL"/>
    </w:rPr>
  </w:style>
  <w:style w:type="character" w:customStyle="1" w:styleId="Znak4ZnakZnak0">
    <w:name w:val="Znak4 Znak Znak"/>
    <w:basedOn w:val="Domylnaczcionkaakapitu"/>
    <w:locked/>
    <w:rsid w:val="00787A1F"/>
  </w:style>
  <w:style w:type="character" w:customStyle="1" w:styleId="StopkaZnak1">
    <w:name w:val="Stopka Znak1"/>
    <w:aliases w:val="Znak4 Znak1"/>
    <w:semiHidden/>
    <w:rsid w:val="00787A1F"/>
    <w:rPr>
      <w:rFonts w:eastAsia="Calibri"/>
    </w:rPr>
  </w:style>
  <w:style w:type="character" w:customStyle="1" w:styleId="ZnakZnak30">
    <w:name w:val="Znak Znak3"/>
    <w:rsid w:val="00787A1F"/>
    <w:rPr>
      <w:sz w:val="24"/>
      <w:szCs w:val="24"/>
      <w:lang w:val="pl-PL" w:eastAsia="pl-PL" w:bidi="ar-SA"/>
    </w:rPr>
  </w:style>
  <w:style w:type="paragraph" w:customStyle="1" w:styleId="TableContents">
    <w:name w:val="Table Contents"/>
    <w:basedOn w:val="Normalny"/>
    <w:rsid w:val="00787A1F"/>
    <w:pPr>
      <w:widowControl w:val="0"/>
      <w:suppressLineNumbers/>
      <w:suppressAutoHyphens/>
      <w:autoSpaceDN w:val="0"/>
      <w:ind w:left="0"/>
      <w:jc w:val="left"/>
      <w:textAlignment w:val="baseline"/>
    </w:pPr>
    <w:rPr>
      <w:rFonts w:eastAsia="Andale Sans UI" w:cs="Tahoma"/>
      <w:kern w:val="3"/>
      <w:sz w:val="24"/>
      <w:szCs w:val="24"/>
      <w:lang w:val="de-DE" w:eastAsia="ja-JP" w:bidi="fa-IR"/>
    </w:rPr>
  </w:style>
  <w:style w:type="paragraph" w:customStyle="1" w:styleId="xl120">
    <w:name w:val="xl120"/>
    <w:basedOn w:val="Normalny"/>
    <w:rsid w:val="00787A1F"/>
    <w:pPr>
      <w:pBdr>
        <w:top w:val="single" w:sz="4" w:space="0" w:color="auto"/>
        <w:left w:val="single" w:sz="4" w:space="0" w:color="auto"/>
        <w:bottom w:val="single" w:sz="8"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1">
    <w:name w:val="xl121"/>
    <w:basedOn w:val="Normalny"/>
    <w:rsid w:val="00787A1F"/>
    <w:pPr>
      <w:pBdr>
        <w:top w:val="single" w:sz="4" w:space="0" w:color="auto"/>
        <w:left w:val="single" w:sz="4" w:space="0" w:color="auto"/>
        <w:bottom w:val="single" w:sz="8" w:space="0" w:color="auto"/>
        <w:righ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2">
    <w:name w:val="xl122"/>
    <w:basedOn w:val="Normalny"/>
    <w:rsid w:val="00787A1F"/>
    <w:pPr>
      <w:pBdr>
        <w:top w:val="single" w:sz="4" w:space="0" w:color="auto"/>
        <w:left w:val="single" w:sz="4" w:space="0" w:color="auto"/>
        <w:bottom w:val="single" w:sz="8"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3">
    <w:name w:val="xl123"/>
    <w:basedOn w:val="Normalny"/>
    <w:rsid w:val="00787A1F"/>
    <w:pPr>
      <w:pBdr>
        <w:lef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4">
    <w:name w:val="xl124"/>
    <w:basedOn w:val="Normalny"/>
    <w:rsid w:val="00787A1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25">
    <w:name w:val="xl125"/>
    <w:basedOn w:val="Normalny"/>
    <w:rsid w:val="00787A1F"/>
    <w:pPr>
      <w:pBdr>
        <w:top w:val="single" w:sz="8"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6">
    <w:name w:val="xl126"/>
    <w:basedOn w:val="Normalny"/>
    <w:rsid w:val="00787A1F"/>
    <w:pPr>
      <w:pBdr>
        <w:top w:val="single" w:sz="8"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7">
    <w:name w:val="xl127"/>
    <w:basedOn w:val="Normalny"/>
    <w:rsid w:val="00787A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28">
    <w:name w:val="xl128"/>
    <w:basedOn w:val="Normalny"/>
    <w:rsid w:val="00787A1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9">
    <w:name w:val="xl129"/>
    <w:basedOn w:val="Normalny"/>
    <w:rsid w:val="00787A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0">
    <w:name w:val="xl130"/>
    <w:basedOn w:val="Normalny"/>
    <w:rsid w:val="00787A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1">
    <w:name w:val="xl131"/>
    <w:basedOn w:val="Normalny"/>
    <w:rsid w:val="00787A1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32">
    <w:name w:val="xl132"/>
    <w:basedOn w:val="Normalny"/>
    <w:rsid w:val="00787A1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3">
    <w:name w:val="xl133"/>
    <w:basedOn w:val="Normalny"/>
    <w:rsid w:val="00787A1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4">
    <w:name w:val="xl134"/>
    <w:basedOn w:val="Normalny"/>
    <w:rsid w:val="00787A1F"/>
    <w:pPr>
      <w:pBdr>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b/>
      <w:bCs/>
      <w:sz w:val="10"/>
      <w:szCs w:val="10"/>
    </w:rPr>
  </w:style>
  <w:style w:type="paragraph" w:customStyle="1" w:styleId="xl135">
    <w:name w:val="xl135"/>
    <w:basedOn w:val="Normalny"/>
    <w:rsid w:val="00787A1F"/>
    <w:pPr>
      <w:spacing w:before="100" w:beforeAutospacing="1" w:after="100" w:afterAutospacing="1"/>
      <w:ind w:left="0"/>
      <w:jc w:val="left"/>
    </w:pPr>
    <w:rPr>
      <w:rFonts w:ascii="Arial" w:hAnsi="Arial" w:cs="Arial"/>
      <w:sz w:val="10"/>
      <w:szCs w:val="10"/>
    </w:rPr>
  </w:style>
  <w:style w:type="paragraph" w:customStyle="1" w:styleId="xl136">
    <w:name w:val="xl136"/>
    <w:basedOn w:val="Normalny"/>
    <w:rsid w:val="00787A1F"/>
    <w:pPr>
      <w:spacing w:before="100" w:beforeAutospacing="1" w:after="100" w:afterAutospacing="1"/>
      <w:ind w:left="0"/>
      <w:jc w:val="left"/>
      <w:textAlignment w:val="center"/>
    </w:pPr>
    <w:rPr>
      <w:rFonts w:ascii="Arial" w:hAnsi="Arial" w:cs="Arial"/>
      <w:sz w:val="10"/>
      <w:szCs w:val="10"/>
    </w:rPr>
  </w:style>
  <w:style w:type="paragraph" w:customStyle="1" w:styleId="xl137">
    <w:name w:val="xl137"/>
    <w:basedOn w:val="Normalny"/>
    <w:rsid w:val="00787A1F"/>
    <w:pPr>
      <w:spacing w:before="100" w:beforeAutospacing="1" w:after="100" w:afterAutospacing="1"/>
      <w:ind w:left="0"/>
      <w:jc w:val="right"/>
      <w:textAlignment w:val="center"/>
    </w:pPr>
    <w:rPr>
      <w:rFonts w:ascii="Arial" w:hAnsi="Arial" w:cs="Arial"/>
      <w:sz w:val="10"/>
      <w:szCs w:val="10"/>
    </w:rPr>
  </w:style>
  <w:style w:type="paragraph" w:customStyle="1" w:styleId="xl138">
    <w:name w:val="xl138"/>
    <w:basedOn w:val="Normalny"/>
    <w:rsid w:val="00787A1F"/>
    <w:pPr>
      <w:spacing w:before="100" w:beforeAutospacing="1" w:after="100" w:afterAutospacing="1"/>
      <w:ind w:left="0"/>
      <w:jc w:val="right"/>
      <w:textAlignment w:val="center"/>
    </w:pPr>
    <w:rPr>
      <w:rFonts w:ascii="Arial" w:hAnsi="Arial" w:cs="Arial"/>
      <w:sz w:val="10"/>
      <w:szCs w:val="10"/>
    </w:rPr>
  </w:style>
  <w:style w:type="paragraph" w:customStyle="1" w:styleId="xl139">
    <w:name w:val="xl139"/>
    <w:basedOn w:val="Normalny"/>
    <w:rsid w:val="00787A1F"/>
    <w:pPr>
      <w:spacing w:before="100" w:beforeAutospacing="1" w:after="100" w:afterAutospacing="1"/>
      <w:ind w:left="0"/>
      <w:jc w:val="right"/>
      <w:textAlignment w:val="center"/>
    </w:pPr>
    <w:rPr>
      <w:rFonts w:ascii="Arial" w:hAnsi="Arial" w:cs="Arial"/>
      <w:sz w:val="10"/>
      <w:szCs w:val="10"/>
    </w:rPr>
  </w:style>
  <w:style w:type="character" w:customStyle="1" w:styleId="ZnakZnakZnak">
    <w:name w:val="Znak Znak Znak"/>
    <w:semiHidden/>
    <w:rsid w:val="00787A1F"/>
    <w:rPr>
      <w:lang w:val="x-none" w:eastAsia="pl-PL" w:bidi="ar-SA"/>
    </w:rPr>
  </w:style>
  <w:style w:type="paragraph" w:customStyle="1" w:styleId="styl10">
    <w:name w:val="styl1"/>
    <w:basedOn w:val="Normalny"/>
    <w:rsid w:val="00787A1F"/>
    <w:pPr>
      <w:tabs>
        <w:tab w:val="num" w:pos="643"/>
      </w:tabs>
      <w:ind w:left="594" w:hanging="360"/>
    </w:pPr>
    <w:rPr>
      <w:rFonts w:ascii="Arial" w:eastAsia="Calibri" w:hAnsi="Arial" w:cs="Arial"/>
      <w:b/>
      <w:bCs/>
      <w:sz w:val="22"/>
      <w:szCs w:val="22"/>
    </w:rPr>
  </w:style>
  <w:style w:type="paragraph" w:customStyle="1" w:styleId="Tekstpodstawowy210">
    <w:name w:val="Tekst podstawowy 21"/>
    <w:basedOn w:val="Normalny"/>
    <w:rsid w:val="00E36C08"/>
    <w:pPr>
      <w:suppressAutoHyphens/>
      <w:overflowPunct w:val="0"/>
      <w:autoSpaceDE w:val="0"/>
      <w:ind w:left="1080"/>
    </w:pPr>
    <w:rPr>
      <w:sz w:val="22"/>
      <w:lang w:eastAsia="ar-SA"/>
    </w:rPr>
  </w:style>
  <w:style w:type="paragraph" w:customStyle="1" w:styleId="WW-Tekstpodstawowy2">
    <w:name w:val="WW-Tekst podstawowy 2"/>
    <w:basedOn w:val="Normalny"/>
    <w:rsid w:val="001672A5"/>
    <w:pPr>
      <w:suppressAutoHyphens/>
      <w:ind w:left="0"/>
    </w:pPr>
    <w:rPr>
      <w:rFonts w:ascii="Arial" w:eastAsia="Calibri" w:hAnsi="Arial" w:cs="Arial"/>
      <w:sz w:val="24"/>
      <w:szCs w:val="24"/>
      <w:lang w:eastAsia="ar-SA"/>
    </w:rPr>
  </w:style>
  <w:style w:type="character" w:customStyle="1" w:styleId="h1">
    <w:name w:val="h1"/>
    <w:basedOn w:val="Domylnaczcionkaakapitu"/>
    <w:rsid w:val="00556C41"/>
  </w:style>
  <w:style w:type="character" w:customStyle="1" w:styleId="PlainTextChar">
    <w:name w:val="Plain Text Char"/>
    <w:locked/>
    <w:rsid w:val="00D377C2"/>
    <w:rPr>
      <w:rFonts w:ascii="Courier New" w:hAnsi="Courier New"/>
      <w:lang w:val="pl-PL" w:eastAsia="pl-PL" w:bidi="ar-SA"/>
    </w:rPr>
  </w:style>
  <w:style w:type="character" w:customStyle="1" w:styleId="akapitdomyslny1">
    <w:name w:val="akapitdomyslny1"/>
    <w:basedOn w:val="Domylnaczcionkaakapitu"/>
    <w:rsid w:val="002A59FE"/>
  </w:style>
  <w:style w:type="paragraph" w:customStyle="1" w:styleId="Default">
    <w:name w:val="Default"/>
    <w:rsid w:val="00696000"/>
    <w:pPr>
      <w:autoSpaceDE w:val="0"/>
      <w:autoSpaceDN w:val="0"/>
      <w:adjustRightInd w:val="0"/>
    </w:pPr>
    <w:rPr>
      <w:rFonts w:ascii="Verdana" w:eastAsia="Calibri" w:hAnsi="Verdana" w:cs="Verdana"/>
      <w:color w:val="000000"/>
      <w:sz w:val="24"/>
      <w:szCs w:val="24"/>
    </w:rPr>
  </w:style>
  <w:style w:type="character" w:customStyle="1" w:styleId="A1">
    <w:name w:val="A1"/>
    <w:uiPriority w:val="99"/>
    <w:rsid w:val="008F7C52"/>
    <w:rPr>
      <w:rFonts w:cs="News Gothic CE"/>
      <w:color w:val="000000"/>
      <w:sz w:val="18"/>
      <w:szCs w:val="18"/>
    </w:rPr>
  </w:style>
  <w:style w:type="character" w:customStyle="1" w:styleId="st">
    <w:name w:val="st"/>
    <w:rsid w:val="00E50D22"/>
  </w:style>
  <w:style w:type="character" w:customStyle="1" w:styleId="h2">
    <w:name w:val="h2"/>
    <w:rsid w:val="00E50D22"/>
  </w:style>
  <w:style w:type="paragraph" w:customStyle="1" w:styleId="Tekstpodstawowywcity32">
    <w:name w:val="Tekst podstawowy wcięty 32"/>
    <w:basedOn w:val="Normalny"/>
    <w:rsid w:val="001D0B72"/>
    <w:pPr>
      <w:tabs>
        <w:tab w:val="left" w:pos="142"/>
      </w:tabs>
      <w:spacing w:before="240"/>
      <w:ind w:left="0" w:firstLine="11"/>
    </w:pPr>
    <w:rPr>
      <w:sz w:val="24"/>
      <w:lang w:eastAsia="zh-CN"/>
    </w:rPr>
  </w:style>
  <w:style w:type="paragraph" w:styleId="Poprawka">
    <w:name w:val="Revision"/>
    <w:hidden/>
    <w:uiPriority w:val="99"/>
    <w:semiHidden/>
    <w:rsid w:val="006D5B20"/>
  </w:style>
  <w:style w:type="character" w:customStyle="1" w:styleId="AkapitzlistZnak">
    <w:name w:val="Akapit z listą Znak"/>
    <w:basedOn w:val="Domylnaczcionkaakapitu"/>
    <w:link w:val="Akapitzlist"/>
    <w:uiPriority w:val="34"/>
    <w:locked/>
    <w:rsid w:val="00840B00"/>
  </w:style>
  <w:style w:type="character" w:customStyle="1" w:styleId="redniasiatka1akcent2Znak">
    <w:name w:val="Średnia siatka 1 — akcent 2 Znak"/>
    <w:link w:val="redniasiatka1akcent2"/>
    <w:uiPriority w:val="34"/>
    <w:locked/>
    <w:rsid w:val="00F32778"/>
  </w:style>
  <w:style w:type="table" w:styleId="redniasiatka1akcent2">
    <w:name w:val="Medium Grid 1 Accent 2"/>
    <w:basedOn w:val="Standardowy"/>
    <w:link w:val="redniasiatka1akcent2Znak"/>
    <w:uiPriority w:val="34"/>
    <w:semiHidden/>
    <w:unhideWhenUsed/>
    <w:rsid w:val="00F3277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3738">
      <w:bodyDiv w:val="1"/>
      <w:marLeft w:val="0"/>
      <w:marRight w:val="0"/>
      <w:marTop w:val="0"/>
      <w:marBottom w:val="0"/>
      <w:divBdr>
        <w:top w:val="none" w:sz="0" w:space="0" w:color="auto"/>
        <w:left w:val="none" w:sz="0" w:space="0" w:color="auto"/>
        <w:bottom w:val="none" w:sz="0" w:space="0" w:color="auto"/>
        <w:right w:val="none" w:sz="0" w:space="0" w:color="auto"/>
      </w:divBdr>
    </w:div>
    <w:div w:id="397095455">
      <w:bodyDiv w:val="1"/>
      <w:marLeft w:val="0"/>
      <w:marRight w:val="0"/>
      <w:marTop w:val="0"/>
      <w:marBottom w:val="0"/>
      <w:divBdr>
        <w:top w:val="none" w:sz="0" w:space="0" w:color="auto"/>
        <w:left w:val="none" w:sz="0" w:space="0" w:color="auto"/>
        <w:bottom w:val="none" w:sz="0" w:space="0" w:color="auto"/>
        <w:right w:val="none" w:sz="0" w:space="0" w:color="auto"/>
      </w:divBdr>
    </w:div>
    <w:div w:id="717165732">
      <w:bodyDiv w:val="1"/>
      <w:marLeft w:val="0"/>
      <w:marRight w:val="0"/>
      <w:marTop w:val="0"/>
      <w:marBottom w:val="0"/>
      <w:divBdr>
        <w:top w:val="none" w:sz="0" w:space="0" w:color="auto"/>
        <w:left w:val="none" w:sz="0" w:space="0" w:color="auto"/>
        <w:bottom w:val="none" w:sz="0" w:space="0" w:color="auto"/>
        <w:right w:val="none" w:sz="0" w:space="0" w:color="auto"/>
      </w:divBdr>
    </w:div>
    <w:div w:id="763841613">
      <w:bodyDiv w:val="1"/>
      <w:marLeft w:val="0"/>
      <w:marRight w:val="0"/>
      <w:marTop w:val="0"/>
      <w:marBottom w:val="0"/>
      <w:divBdr>
        <w:top w:val="none" w:sz="0" w:space="0" w:color="auto"/>
        <w:left w:val="none" w:sz="0" w:space="0" w:color="auto"/>
        <w:bottom w:val="none" w:sz="0" w:space="0" w:color="auto"/>
        <w:right w:val="none" w:sz="0" w:space="0" w:color="auto"/>
      </w:divBdr>
    </w:div>
    <w:div w:id="852035046">
      <w:bodyDiv w:val="1"/>
      <w:marLeft w:val="0"/>
      <w:marRight w:val="0"/>
      <w:marTop w:val="0"/>
      <w:marBottom w:val="0"/>
      <w:divBdr>
        <w:top w:val="none" w:sz="0" w:space="0" w:color="auto"/>
        <w:left w:val="none" w:sz="0" w:space="0" w:color="auto"/>
        <w:bottom w:val="none" w:sz="0" w:space="0" w:color="auto"/>
        <w:right w:val="none" w:sz="0" w:space="0" w:color="auto"/>
      </w:divBdr>
    </w:div>
    <w:div w:id="911040167">
      <w:bodyDiv w:val="1"/>
      <w:marLeft w:val="0"/>
      <w:marRight w:val="0"/>
      <w:marTop w:val="0"/>
      <w:marBottom w:val="0"/>
      <w:divBdr>
        <w:top w:val="none" w:sz="0" w:space="0" w:color="auto"/>
        <w:left w:val="none" w:sz="0" w:space="0" w:color="auto"/>
        <w:bottom w:val="none" w:sz="0" w:space="0" w:color="auto"/>
        <w:right w:val="none" w:sz="0" w:space="0" w:color="auto"/>
      </w:divBdr>
    </w:div>
    <w:div w:id="1130787034">
      <w:bodyDiv w:val="1"/>
      <w:marLeft w:val="0"/>
      <w:marRight w:val="0"/>
      <w:marTop w:val="0"/>
      <w:marBottom w:val="0"/>
      <w:divBdr>
        <w:top w:val="none" w:sz="0" w:space="0" w:color="auto"/>
        <w:left w:val="none" w:sz="0" w:space="0" w:color="auto"/>
        <w:bottom w:val="none" w:sz="0" w:space="0" w:color="auto"/>
        <w:right w:val="none" w:sz="0" w:space="0" w:color="auto"/>
      </w:divBdr>
    </w:div>
    <w:div w:id="1201672848">
      <w:bodyDiv w:val="1"/>
      <w:marLeft w:val="0"/>
      <w:marRight w:val="0"/>
      <w:marTop w:val="0"/>
      <w:marBottom w:val="0"/>
      <w:divBdr>
        <w:top w:val="none" w:sz="0" w:space="0" w:color="auto"/>
        <w:left w:val="none" w:sz="0" w:space="0" w:color="auto"/>
        <w:bottom w:val="none" w:sz="0" w:space="0" w:color="auto"/>
        <w:right w:val="none" w:sz="0" w:space="0" w:color="auto"/>
      </w:divBdr>
    </w:div>
    <w:div w:id="1384016154">
      <w:bodyDiv w:val="1"/>
      <w:marLeft w:val="0"/>
      <w:marRight w:val="0"/>
      <w:marTop w:val="0"/>
      <w:marBottom w:val="0"/>
      <w:divBdr>
        <w:top w:val="none" w:sz="0" w:space="0" w:color="auto"/>
        <w:left w:val="none" w:sz="0" w:space="0" w:color="auto"/>
        <w:bottom w:val="none" w:sz="0" w:space="0" w:color="auto"/>
        <w:right w:val="none" w:sz="0" w:space="0" w:color="auto"/>
      </w:divBdr>
    </w:div>
    <w:div w:id="1490094730">
      <w:bodyDiv w:val="1"/>
      <w:marLeft w:val="0"/>
      <w:marRight w:val="0"/>
      <w:marTop w:val="0"/>
      <w:marBottom w:val="0"/>
      <w:divBdr>
        <w:top w:val="none" w:sz="0" w:space="0" w:color="auto"/>
        <w:left w:val="none" w:sz="0" w:space="0" w:color="auto"/>
        <w:bottom w:val="none" w:sz="0" w:space="0" w:color="auto"/>
        <w:right w:val="none" w:sz="0" w:space="0" w:color="auto"/>
      </w:divBdr>
    </w:div>
    <w:div w:id="1759475948">
      <w:bodyDiv w:val="1"/>
      <w:marLeft w:val="0"/>
      <w:marRight w:val="0"/>
      <w:marTop w:val="0"/>
      <w:marBottom w:val="0"/>
      <w:divBdr>
        <w:top w:val="none" w:sz="0" w:space="0" w:color="auto"/>
        <w:left w:val="none" w:sz="0" w:space="0" w:color="auto"/>
        <w:bottom w:val="none" w:sz="0" w:space="0" w:color="auto"/>
        <w:right w:val="none" w:sz="0" w:space="0" w:color="auto"/>
      </w:divBdr>
    </w:div>
    <w:div w:id="1879050061">
      <w:bodyDiv w:val="1"/>
      <w:marLeft w:val="0"/>
      <w:marRight w:val="0"/>
      <w:marTop w:val="0"/>
      <w:marBottom w:val="0"/>
      <w:divBdr>
        <w:top w:val="none" w:sz="0" w:space="0" w:color="auto"/>
        <w:left w:val="none" w:sz="0" w:space="0" w:color="auto"/>
        <w:bottom w:val="none" w:sz="0" w:space="0" w:color="auto"/>
        <w:right w:val="none" w:sz="0" w:space="0" w:color="auto"/>
      </w:divBdr>
    </w:div>
    <w:div w:id="1918594503">
      <w:bodyDiv w:val="1"/>
      <w:marLeft w:val="0"/>
      <w:marRight w:val="0"/>
      <w:marTop w:val="0"/>
      <w:marBottom w:val="0"/>
      <w:divBdr>
        <w:top w:val="none" w:sz="0" w:space="0" w:color="auto"/>
        <w:left w:val="none" w:sz="0" w:space="0" w:color="auto"/>
        <w:bottom w:val="none" w:sz="0" w:space="0" w:color="auto"/>
        <w:right w:val="none" w:sz="0" w:space="0" w:color="auto"/>
      </w:divBdr>
    </w:div>
    <w:div w:id="1961102861">
      <w:bodyDiv w:val="1"/>
      <w:marLeft w:val="0"/>
      <w:marRight w:val="0"/>
      <w:marTop w:val="0"/>
      <w:marBottom w:val="0"/>
      <w:divBdr>
        <w:top w:val="none" w:sz="0" w:space="0" w:color="auto"/>
        <w:left w:val="none" w:sz="0" w:space="0" w:color="auto"/>
        <w:bottom w:val="none" w:sz="0" w:space="0" w:color="auto"/>
        <w:right w:val="none" w:sz="0" w:space="0" w:color="auto"/>
      </w:divBdr>
    </w:div>
    <w:div w:id="2023046685">
      <w:bodyDiv w:val="1"/>
      <w:marLeft w:val="0"/>
      <w:marRight w:val="0"/>
      <w:marTop w:val="0"/>
      <w:marBottom w:val="0"/>
      <w:divBdr>
        <w:top w:val="none" w:sz="0" w:space="0" w:color="auto"/>
        <w:left w:val="none" w:sz="0" w:space="0" w:color="auto"/>
        <w:bottom w:val="none" w:sz="0" w:space="0" w:color="auto"/>
        <w:right w:val="none" w:sz="0" w:space="0" w:color="auto"/>
      </w:divBdr>
    </w:div>
    <w:div w:id="21058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8314-055C-4BD5-A1D9-AEE0EF1A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56</Pages>
  <Words>21677</Words>
  <Characters>130062</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OZNACZENIE POSTĘPOWANIA: ……………………</vt:lpstr>
    </vt:vector>
  </TitlesOfParts>
  <Company>BBU Maxima Fides Sp. z o.o.</Company>
  <LinksUpToDate>false</LinksUpToDate>
  <CharactersWithSpaces>151437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POSTĘPOWANIA: ……………………</dc:title>
  <dc:subject/>
  <dc:creator>p.omiecinska</dc:creator>
  <cp:keywords/>
  <cp:lastModifiedBy>Anna Kwiatkowska</cp:lastModifiedBy>
  <cp:revision>108</cp:revision>
  <cp:lastPrinted>2019-02-04T14:53:00Z</cp:lastPrinted>
  <dcterms:created xsi:type="dcterms:W3CDTF">2016-02-26T20:19:00Z</dcterms:created>
  <dcterms:modified xsi:type="dcterms:W3CDTF">2019-10-28T14:08:00Z</dcterms:modified>
</cp:coreProperties>
</file>